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
          <w:sz w:val="24"/>
        </w:rPr>
      </w:pPr>
      <w:bookmarkStart w:id="0" w:name="QuickMark_1"/>
      <w:bookmarkEnd w:id="0"/>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3B4A18" w:rsidRDefault="003B4A18">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COUNTY</w:t>
      </w: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 xml:space="preserve">TAX INCREMENT FINANCING </w:t>
      </w:r>
    </w:p>
    <w:p w:rsidR="00FD7B7B" w:rsidRDefault="00FD7B7B">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bCs/>
          <w:sz w:val="24"/>
        </w:rPr>
      </w:pPr>
    </w:p>
    <w:p w:rsidR="00B8138E" w:rsidRDefault="00B8138E">
      <w:pPr>
        <w:rPr>
          <w:rFonts w:ascii="Times New Roman" w:hAnsi="Times New Roman"/>
          <w:b/>
          <w:bCs/>
          <w:sz w:val="24"/>
        </w:rPr>
      </w:pPr>
      <w:r>
        <w:rPr>
          <w:rFonts w:ascii="Times New Roman" w:hAnsi="Times New Roman"/>
          <w:b/>
          <w:bCs/>
          <w:sz w:val="24"/>
        </w:rPr>
        <w:br w:type="page"/>
      </w: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bCs/>
          <w:sz w:val="24"/>
        </w:rPr>
      </w:pPr>
      <w:r>
        <w:rPr>
          <w:rFonts w:ascii="Times New Roman" w:hAnsi="Times New Roman"/>
          <w:b/>
          <w:bCs/>
          <w:sz w:val="24"/>
        </w:rPr>
        <w:lastRenderedPageBreak/>
        <w:t>LEGAL COMPLIANCE MANUAL</w:t>
      </w:r>
    </w:p>
    <w:p w:rsidR="00783A2C" w:rsidRDefault="00783A2C">
      <w:pPr>
        <w:rPr>
          <w:rFonts w:ascii="Times New Roman" w:hAnsi="Times New Roman"/>
          <w:b/>
          <w:bCs/>
          <w:sz w:val="24"/>
        </w:rPr>
      </w:pPr>
    </w:p>
    <w:p w:rsidR="00783A2C" w:rsidRDefault="00783A2C">
      <w:pPr>
        <w:jc w:val="center"/>
        <w:rPr>
          <w:rFonts w:ascii="Times New Roman" w:hAnsi="Times New Roman"/>
        </w:rPr>
      </w:pPr>
      <w:r>
        <w:rPr>
          <w:rFonts w:ascii="Times New Roman" w:hAnsi="Times New Roman"/>
          <w:b/>
          <w:bCs/>
          <w:sz w:val="24"/>
        </w:rPr>
        <w:t>TAX INCREMENT FINANCING</w:t>
      </w:r>
    </w:p>
    <w:p w:rsidR="00783A2C" w:rsidRDefault="00783A2C">
      <w:pPr>
        <w:rPr>
          <w:rFonts w:ascii="Times New Roman" w:hAnsi="Times New Roman"/>
        </w:rPr>
      </w:pPr>
    </w:p>
    <w:p w:rsidR="00783A2C" w:rsidRDefault="00783A2C">
      <w:pPr>
        <w:rPr>
          <w:rFonts w:ascii="Times New Roman" w:hAnsi="Times New Roman"/>
        </w:rPr>
      </w:pPr>
    </w:p>
    <w:p w:rsidR="00783A2C" w:rsidRDefault="00783A2C">
      <w:pPr>
        <w:rPr>
          <w:rFonts w:ascii="Times New Roman" w:hAnsi="Times New Roman"/>
          <w:sz w:val="24"/>
        </w:rPr>
      </w:pPr>
      <w:r>
        <w:rPr>
          <w:rFonts w:ascii="Times New Roman" w:hAnsi="Times New Roman"/>
          <w:sz w:val="24"/>
          <w:u w:val="single"/>
        </w:rPr>
        <w:t>Introduction</w:t>
      </w: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sz w:val="24"/>
        </w:rPr>
      </w:pPr>
    </w:p>
    <w:p w:rsidR="00783A2C" w:rsidRDefault="00783A2C">
      <w:pPr>
        <w:pStyle w:val="BodyText"/>
        <w:spacing w:line="240" w:lineRule="auto"/>
        <w:jc w:val="both"/>
        <w:rPr>
          <w:rFonts w:ascii="Times New Roman" w:hAnsi="Times New Roman"/>
          <w:sz w:val="24"/>
        </w:rPr>
      </w:pPr>
      <w:r>
        <w:rPr>
          <w:rFonts w:ascii="Times New Roman" w:hAnsi="Times New Roman"/>
          <w:sz w:val="24"/>
        </w:rPr>
        <w:t xml:space="preserve">Tax increment financing (TIF) is a financing tool </w:t>
      </w:r>
      <w:r w:rsidR="00A77E31">
        <w:rPr>
          <w:rFonts w:ascii="Times New Roman" w:hAnsi="Times New Roman"/>
          <w:sz w:val="24"/>
        </w:rPr>
        <w:t xml:space="preserve">created </w:t>
      </w:r>
      <w:r>
        <w:rPr>
          <w:rFonts w:ascii="Times New Roman" w:hAnsi="Times New Roman"/>
          <w:sz w:val="24"/>
        </w:rPr>
        <w:t>to promote economic development, redevelopment, and housing in areas where it would not otherwise occur.  A TIF authority may be a city, county, or an entity created by a city or county, such as a housing and redevelopment authority (HRA) or economic development authority (EDA).  The TIF authority creates, and the municipality appro</w:t>
      </w:r>
      <w:r w:rsidR="00A77E31">
        <w:rPr>
          <w:rFonts w:ascii="Times New Roman" w:hAnsi="Times New Roman"/>
          <w:sz w:val="24"/>
        </w:rPr>
        <w:t>ves</w:t>
      </w:r>
      <w:r>
        <w:rPr>
          <w:rFonts w:ascii="Times New Roman" w:hAnsi="Times New Roman"/>
          <w:sz w:val="24"/>
        </w:rPr>
        <w:t xml:space="preserve"> the establishment of</w:t>
      </w:r>
      <w:r w:rsidR="00A77E31">
        <w:rPr>
          <w:rFonts w:ascii="Times New Roman" w:hAnsi="Times New Roman"/>
          <w:sz w:val="24"/>
        </w:rPr>
        <w:t>,</w:t>
      </w:r>
      <w:r>
        <w:rPr>
          <w:rFonts w:ascii="Times New Roman" w:hAnsi="Times New Roman"/>
          <w:sz w:val="24"/>
        </w:rPr>
        <w:t xml:space="preserve"> the TIF district.  The county </w:t>
      </w:r>
      <w:r w:rsidR="00613360">
        <w:rPr>
          <w:rFonts w:ascii="Times New Roman" w:hAnsi="Times New Roman"/>
          <w:sz w:val="24"/>
        </w:rPr>
        <w:t xml:space="preserve">auditor </w:t>
      </w:r>
      <w:r>
        <w:rPr>
          <w:rFonts w:ascii="Times New Roman" w:hAnsi="Times New Roman"/>
          <w:sz w:val="24"/>
        </w:rPr>
        <w:t>certifies a TIF district</w:t>
      </w:r>
      <w:r w:rsidR="00613360">
        <w:rPr>
          <w:rFonts w:ascii="Times New Roman" w:hAnsi="Times New Roman"/>
          <w:sz w:val="24"/>
        </w:rPr>
        <w:t xml:space="preserve"> and determines the original net tax capacity</w:t>
      </w:r>
      <w:r>
        <w:rPr>
          <w:rFonts w:ascii="Times New Roman" w:hAnsi="Times New Roman"/>
          <w:sz w:val="24"/>
        </w:rPr>
        <w:t xml:space="preserve">.  </w:t>
      </w:r>
    </w:p>
    <w:p w:rsidR="00783A2C" w:rsidRPr="009513D3" w:rsidRDefault="00783A2C">
      <w:pPr>
        <w:jc w:val="both"/>
        <w:rPr>
          <w:rFonts w:ascii="Times New Roman" w:hAnsi="Times New Roman"/>
          <w:sz w:val="24"/>
        </w:rPr>
      </w:pPr>
    </w:p>
    <w:p w:rsidR="00E20C06" w:rsidRDefault="00783A2C" w:rsidP="00ED1E21">
      <w:pPr>
        <w:jc w:val="both"/>
        <w:rPr>
          <w:rFonts w:ascii="Times New Roman" w:hAnsi="Times New Roman"/>
          <w:sz w:val="24"/>
        </w:rPr>
      </w:pPr>
      <w:r w:rsidRPr="009513D3">
        <w:rPr>
          <w:rFonts w:ascii="Times New Roman" w:hAnsi="Times New Roman"/>
          <w:sz w:val="24"/>
          <w:szCs w:val="24"/>
        </w:rPr>
        <w:t xml:space="preserve">The authority captures the property tax revenues generated by the increase in net tax capacity resulting from the new development and uses this increase in property tax revenues, </w:t>
      </w:r>
      <w:r w:rsidR="00613360">
        <w:rPr>
          <w:rFonts w:ascii="Times New Roman" w:hAnsi="Times New Roman"/>
          <w:sz w:val="24"/>
          <w:szCs w:val="24"/>
        </w:rPr>
        <w:t>(</w:t>
      </w:r>
      <w:r w:rsidRPr="009513D3">
        <w:rPr>
          <w:rFonts w:ascii="Times New Roman" w:hAnsi="Times New Roman"/>
          <w:sz w:val="24"/>
          <w:szCs w:val="24"/>
        </w:rPr>
        <w:t>the tax increments</w:t>
      </w:r>
      <w:r w:rsidR="00613360">
        <w:rPr>
          <w:rFonts w:ascii="Times New Roman" w:hAnsi="Times New Roman"/>
          <w:sz w:val="24"/>
          <w:szCs w:val="24"/>
        </w:rPr>
        <w:t>)</w:t>
      </w:r>
      <w:r w:rsidRPr="009513D3">
        <w:rPr>
          <w:rFonts w:ascii="Times New Roman" w:hAnsi="Times New Roman"/>
          <w:sz w:val="24"/>
          <w:szCs w:val="24"/>
        </w:rPr>
        <w:t>, to finance qualifying expenditures related to the new development.  These qualifying expenditures generally relate to acquisition, clean up, and preparation of the site for construction.  Each TIF district has a term of years depending on the type of</w:t>
      </w:r>
      <w:r w:rsidR="00613360">
        <w:rPr>
          <w:rFonts w:ascii="Times New Roman" w:hAnsi="Times New Roman"/>
          <w:sz w:val="24"/>
          <w:szCs w:val="24"/>
        </w:rPr>
        <w:t xml:space="preserve"> district</w:t>
      </w:r>
      <w:r w:rsidRPr="009513D3">
        <w:rPr>
          <w:rFonts w:ascii="Times New Roman" w:hAnsi="Times New Roman"/>
          <w:sz w:val="24"/>
          <w:szCs w:val="24"/>
        </w:rPr>
        <w:t xml:space="preserve">.  Once the costs are paid and the TIF district is decertified, the </w:t>
      </w:r>
      <w:r w:rsidR="00613360">
        <w:rPr>
          <w:rFonts w:ascii="Times New Roman" w:hAnsi="Times New Roman"/>
          <w:sz w:val="24"/>
        </w:rPr>
        <w:t xml:space="preserve">tax base becomes fully available </w:t>
      </w:r>
      <w:r w:rsidR="00FD2A4F">
        <w:rPr>
          <w:rFonts w:ascii="Times New Roman" w:hAnsi="Times New Roman"/>
          <w:sz w:val="24"/>
        </w:rPr>
        <w:t>to the county, city, and school district for financing local services.</w:t>
      </w:r>
    </w:p>
    <w:p w:rsidR="00205F07" w:rsidRDefault="00205F07" w:rsidP="00ED1E21">
      <w:pPr>
        <w:jc w:val="both"/>
        <w:rPr>
          <w:rFonts w:ascii="Times New Roman" w:hAnsi="Times New Roman"/>
          <w:sz w:val="24"/>
        </w:rPr>
      </w:pPr>
    </w:p>
    <w:p w:rsidR="00205F07" w:rsidRDefault="00205F07" w:rsidP="00ED1E21">
      <w:pPr>
        <w:jc w:val="both"/>
        <w:rPr>
          <w:rFonts w:ascii="Times New Roman" w:hAnsi="Times New Roman"/>
          <w:sz w:val="24"/>
        </w:rPr>
      </w:pPr>
      <w:r w:rsidRPr="00205F07">
        <w:rPr>
          <w:rFonts w:ascii="Times New Roman" w:hAnsi="Times New Roman"/>
          <w:sz w:val="24"/>
        </w:rPr>
        <w:t>The Office of the State Auditor prepares Statements of Position to provide an educational resource to local governments, auditors and the public.</w:t>
      </w:r>
      <w:r>
        <w:rPr>
          <w:rFonts w:ascii="Times New Roman" w:hAnsi="Times New Roman"/>
          <w:sz w:val="24"/>
        </w:rPr>
        <w:t xml:space="preserve">  Statements of Position on Tax Increment Financing topics are available on the Office of the State Auditor website.  </w:t>
      </w:r>
      <w:r>
        <w:rPr>
          <w:rFonts w:ascii="Times New Roman" w:hAnsi="Times New Roman"/>
          <w:i/>
          <w:sz w:val="24"/>
        </w:rPr>
        <w:t>See</w:t>
      </w:r>
      <w:r>
        <w:rPr>
          <w:rFonts w:ascii="Times New Roman" w:hAnsi="Times New Roman"/>
          <w:sz w:val="24"/>
        </w:rPr>
        <w:t xml:space="preserve"> </w:t>
      </w:r>
      <w:hyperlink r:id="rId7" w:history="1">
        <w:r w:rsidRPr="00B9637B">
          <w:rPr>
            <w:rStyle w:val="Hyperlink"/>
            <w:rFonts w:ascii="Times New Roman" w:hAnsi="Times New Roman"/>
            <w:sz w:val="24"/>
          </w:rPr>
          <w:t>http://www.auditor.state.mn.us/default.aspx?page=statements</w:t>
        </w:r>
      </w:hyperlink>
      <w:r>
        <w:rPr>
          <w:rFonts w:ascii="Times New Roman" w:hAnsi="Times New Roman"/>
          <w:sz w:val="24"/>
        </w:rPr>
        <w:t>.</w:t>
      </w:r>
    </w:p>
    <w:p w:rsidR="00A77E31" w:rsidRDefault="00A77E31" w:rsidP="00ED1E21">
      <w:pPr>
        <w:jc w:val="both"/>
        <w:rPr>
          <w:rFonts w:ascii="Times New Roman" w:hAnsi="Times New Roman"/>
          <w:sz w:val="24"/>
        </w:rPr>
      </w:pPr>
    </w:p>
    <w:p w:rsidR="00B8138E" w:rsidRDefault="00D14CA6" w:rsidP="00B8138E">
      <w:pPr>
        <w:jc w:val="both"/>
        <w:rPr>
          <w:rFonts w:ascii="Times New Roman" w:hAnsi="Times New Roman"/>
          <w:sz w:val="24"/>
        </w:rPr>
      </w:pPr>
      <w:r>
        <w:rPr>
          <w:rFonts w:ascii="Times New Roman" w:hAnsi="Times New Roman"/>
          <w:sz w:val="24"/>
        </w:rPr>
        <w:t xml:space="preserve">Auditors should determine whether any </w:t>
      </w:r>
      <w:r w:rsidRPr="00D14CA6">
        <w:rPr>
          <w:rFonts w:ascii="Times New Roman" w:hAnsi="Times New Roman"/>
          <w:sz w:val="24"/>
        </w:rPr>
        <w:t xml:space="preserve">special laws </w:t>
      </w:r>
      <w:r w:rsidR="00BE3870">
        <w:rPr>
          <w:rFonts w:ascii="Times New Roman" w:hAnsi="Times New Roman"/>
          <w:sz w:val="24"/>
        </w:rPr>
        <w:t xml:space="preserve">applicable to the municipality or authority affect the general legal standards related to tax increment financing.  </w:t>
      </w:r>
      <w:r w:rsidRPr="00D14CA6">
        <w:rPr>
          <w:rFonts w:ascii="Times New Roman" w:hAnsi="Times New Roman"/>
          <w:sz w:val="24"/>
        </w:rPr>
        <w:t>Special laws are</w:t>
      </w:r>
      <w:r w:rsidR="00BE3870">
        <w:rPr>
          <w:rFonts w:ascii="Times New Roman" w:hAnsi="Times New Roman"/>
          <w:sz w:val="24"/>
        </w:rPr>
        <w:t xml:space="preserve"> </w:t>
      </w:r>
      <w:r w:rsidR="00ED0D56">
        <w:rPr>
          <w:rFonts w:ascii="Times New Roman" w:hAnsi="Times New Roman"/>
          <w:sz w:val="24"/>
        </w:rPr>
        <w:t xml:space="preserve">common with TIF, and are </w:t>
      </w:r>
      <w:r w:rsidR="00BE3870">
        <w:rPr>
          <w:rFonts w:ascii="Times New Roman" w:hAnsi="Times New Roman"/>
          <w:sz w:val="24"/>
        </w:rPr>
        <w:t>found in Table 1 of Minnesota S</w:t>
      </w:r>
      <w:r w:rsidRPr="00D14CA6">
        <w:rPr>
          <w:rFonts w:ascii="Times New Roman" w:hAnsi="Times New Roman"/>
          <w:sz w:val="24"/>
        </w:rPr>
        <w:t>tatutes.</w:t>
      </w:r>
      <w:r w:rsidR="00BE3870">
        <w:rPr>
          <w:rFonts w:ascii="Times New Roman" w:hAnsi="Times New Roman"/>
          <w:sz w:val="24"/>
        </w:rPr>
        <w:t xml:space="preserve">  </w:t>
      </w:r>
    </w:p>
    <w:p w:rsidR="00B8138E" w:rsidRDefault="00B8138E">
      <w:pPr>
        <w:rPr>
          <w:rFonts w:ascii="Times New Roman" w:hAnsi="Times New Roman"/>
          <w:sz w:val="24"/>
        </w:rPr>
      </w:pPr>
      <w:r>
        <w:rPr>
          <w:rFonts w:ascii="Times New Roman" w:hAnsi="Times New Roman"/>
          <w:sz w:val="24"/>
        </w:rPr>
        <w:br w:type="page"/>
      </w:r>
    </w:p>
    <w:tbl>
      <w:tblPr>
        <w:tblW w:w="10908" w:type="dxa"/>
        <w:tblLook w:val="0000" w:firstRow="0" w:lastRow="0" w:firstColumn="0" w:lastColumn="0" w:noHBand="0" w:noVBand="0"/>
      </w:tblPr>
      <w:tblGrid>
        <w:gridCol w:w="1308"/>
        <w:gridCol w:w="480"/>
        <w:gridCol w:w="6780"/>
        <w:gridCol w:w="604"/>
        <w:gridCol w:w="543"/>
        <w:gridCol w:w="1193"/>
      </w:tblGrid>
      <w:tr w:rsidR="00683494" w:rsidTr="00450843">
        <w:tc>
          <w:tcPr>
            <w:tcW w:w="1308" w:type="dxa"/>
            <w:tcBorders>
              <w:top w:val="single" w:sz="4" w:space="0" w:color="auto"/>
              <w:left w:val="single" w:sz="4" w:space="0" w:color="auto"/>
              <w:bottom w:val="single" w:sz="4" w:space="0" w:color="auto"/>
              <w:right w:val="single" w:sz="4" w:space="0" w:color="auto"/>
            </w:tcBorders>
          </w:tcPr>
          <w:p w:rsidR="00683494" w:rsidRDefault="00683494" w:rsidP="00EE452E">
            <w:pPr>
              <w:pStyle w:val="Header"/>
              <w:jc w:val="center"/>
              <w:rPr>
                <w:rFonts w:ascii="Times New Roman" w:hAnsi="Times New Roman"/>
              </w:rPr>
            </w:pPr>
            <w:r>
              <w:rPr>
                <w:rFonts w:ascii="Times New Roman" w:hAnsi="Times New Roman"/>
              </w:rPr>
              <w:lastRenderedPageBreak/>
              <w:t>Minn. Stat.</w:t>
            </w:r>
          </w:p>
          <w:p w:rsidR="00683494" w:rsidRDefault="00683494" w:rsidP="00EE452E">
            <w:pPr>
              <w:pStyle w:val="Header"/>
              <w:jc w:val="center"/>
              <w:rPr>
                <w:rFonts w:ascii="Times New Roman" w:hAnsi="Times New Roman"/>
              </w:rPr>
            </w:pPr>
            <w:r>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rsidR="00683494" w:rsidRDefault="00683494" w:rsidP="00EE452E">
            <w:pPr>
              <w:pStyle w:val="Header"/>
              <w:rPr>
                <w:rFonts w:ascii="Times New Roman" w:hAnsi="Times New Roman"/>
              </w:rPr>
            </w:pPr>
          </w:p>
        </w:tc>
        <w:tc>
          <w:tcPr>
            <w:tcW w:w="6780" w:type="dxa"/>
            <w:tcBorders>
              <w:top w:val="single" w:sz="4" w:space="0" w:color="auto"/>
              <w:left w:val="nil"/>
              <w:bottom w:val="single" w:sz="4" w:space="0" w:color="auto"/>
              <w:right w:val="single" w:sz="4" w:space="0" w:color="auto"/>
            </w:tcBorders>
          </w:tcPr>
          <w:p w:rsidR="00683494" w:rsidRDefault="00683494" w:rsidP="00EE452E">
            <w:pPr>
              <w:pStyle w:val="Header"/>
              <w:jc w:val="center"/>
              <w:rPr>
                <w:rFonts w:ascii="Times New Roman" w:hAnsi="Times New Roman"/>
                <w:b/>
                <w:bCs/>
              </w:rPr>
            </w:pPr>
            <w:r>
              <w:rPr>
                <w:rFonts w:ascii="Times New Roman" w:hAnsi="Times New Roman"/>
                <w:b/>
                <w:bCs/>
              </w:rPr>
              <w:t>TAX INCREMENT FINANCING</w:t>
            </w:r>
          </w:p>
        </w:tc>
        <w:tc>
          <w:tcPr>
            <w:tcW w:w="604" w:type="dxa"/>
            <w:tcBorders>
              <w:top w:val="single" w:sz="4" w:space="0" w:color="auto"/>
              <w:left w:val="single" w:sz="4" w:space="0" w:color="auto"/>
              <w:bottom w:val="single" w:sz="4" w:space="0" w:color="auto"/>
              <w:right w:val="single" w:sz="4" w:space="0" w:color="auto"/>
            </w:tcBorders>
          </w:tcPr>
          <w:p w:rsidR="00683494" w:rsidRDefault="00683494" w:rsidP="00EE452E">
            <w:pPr>
              <w:pStyle w:val="Header"/>
              <w:rPr>
                <w:rFonts w:ascii="Times New Roman" w:hAnsi="Times New Roman"/>
                <w:b/>
                <w:bCs/>
              </w:rPr>
            </w:pPr>
          </w:p>
          <w:p w:rsidR="00683494" w:rsidRDefault="00683494" w:rsidP="00EE452E">
            <w:pPr>
              <w:pStyle w:val="Header"/>
              <w:jc w:val="center"/>
              <w:rPr>
                <w:rFonts w:ascii="Times New Roman" w:hAnsi="Times New Roman"/>
                <w:b/>
                <w:bCs/>
              </w:rPr>
            </w:pPr>
            <w:r>
              <w:rPr>
                <w:rFonts w:ascii="Times New Roman" w:hAnsi="Times New Roman"/>
                <w:b/>
                <w:bCs/>
              </w:rPr>
              <w:t>Yes</w:t>
            </w:r>
          </w:p>
        </w:tc>
        <w:tc>
          <w:tcPr>
            <w:tcW w:w="543" w:type="dxa"/>
            <w:tcBorders>
              <w:top w:val="single" w:sz="4" w:space="0" w:color="auto"/>
              <w:left w:val="single" w:sz="4" w:space="0" w:color="auto"/>
              <w:bottom w:val="single" w:sz="4" w:space="0" w:color="auto"/>
              <w:right w:val="single" w:sz="4" w:space="0" w:color="auto"/>
            </w:tcBorders>
          </w:tcPr>
          <w:p w:rsidR="00683494" w:rsidRDefault="00683494" w:rsidP="00EE452E">
            <w:pPr>
              <w:pStyle w:val="Header"/>
              <w:rPr>
                <w:rFonts w:ascii="Times New Roman" w:hAnsi="Times New Roman"/>
              </w:rPr>
            </w:pPr>
          </w:p>
          <w:p w:rsidR="00683494" w:rsidRDefault="00683494" w:rsidP="00EE452E">
            <w:pPr>
              <w:pStyle w:val="Header"/>
              <w:jc w:val="center"/>
              <w:rPr>
                <w:rFonts w:ascii="Times New Roman" w:hAnsi="Times New Roman"/>
              </w:rPr>
            </w:pPr>
            <w:r>
              <w:rPr>
                <w:rFonts w:ascii="Times New Roman" w:hAnsi="Times New Roman"/>
              </w:rPr>
              <w:t>No</w:t>
            </w:r>
          </w:p>
        </w:tc>
        <w:tc>
          <w:tcPr>
            <w:tcW w:w="1193" w:type="dxa"/>
            <w:tcBorders>
              <w:top w:val="single" w:sz="4" w:space="0" w:color="auto"/>
              <w:left w:val="single" w:sz="4" w:space="0" w:color="auto"/>
              <w:bottom w:val="single" w:sz="4" w:space="0" w:color="auto"/>
              <w:right w:val="single" w:sz="4" w:space="0" w:color="auto"/>
            </w:tcBorders>
          </w:tcPr>
          <w:p w:rsidR="00683494" w:rsidRDefault="00683494" w:rsidP="00EE452E">
            <w:pPr>
              <w:pStyle w:val="Header"/>
              <w:jc w:val="center"/>
              <w:rPr>
                <w:rFonts w:ascii="Times New Roman" w:hAnsi="Times New Roman"/>
              </w:rPr>
            </w:pPr>
            <w:r>
              <w:rPr>
                <w:rFonts w:ascii="Times New Roman" w:hAnsi="Times New Roman"/>
              </w:rPr>
              <w:t>Workpaper</w:t>
            </w:r>
          </w:p>
          <w:p w:rsidR="00683494" w:rsidRDefault="00683494" w:rsidP="00EE452E">
            <w:pPr>
              <w:pStyle w:val="Header"/>
              <w:jc w:val="center"/>
              <w:rPr>
                <w:rFonts w:ascii="Times New Roman" w:hAnsi="Times New Roman"/>
              </w:rPr>
            </w:pPr>
            <w:r>
              <w:rPr>
                <w:rFonts w:ascii="Times New Roman" w:hAnsi="Times New Roman"/>
              </w:rPr>
              <w:t>Reference</w:t>
            </w:r>
          </w:p>
        </w:tc>
      </w:tr>
    </w:tbl>
    <w:p w:rsidR="00FD2A4F" w:rsidRPr="0037174B" w:rsidRDefault="00FD2A4F" w:rsidP="00ED1E21">
      <w:pPr>
        <w:jc w:val="both"/>
        <w:rPr>
          <w:rFonts w:ascii="Times New Roman" w:hAnsi="Times New Roman"/>
          <w:sz w:val="16"/>
          <w:szCs w:val="16"/>
        </w:rPr>
      </w:pPr>
    </w:p>
    <w:tbl>
      <w:tblPr>
        <w:tblW w:w="10908" w:type="dxa"/>
        <w:tblLayout w:type="fixed"/>
        <w:tblLook w:val="0000" w:firstRow="0" w:lastRow="0" w:firstColumn="0" w:lastColumn="0" w:noHBand="0" w:noVBand="0"/>
      </w:tblPr>
      <w:tblGrid>
        <w:gridCol w:w="1296"/>
        <w:gridCol w:w="491"/>
        <w:gridCol w:w="480"/>
        <w:gridCol w:w="6298"/>
        <w:gridCol w:w="610"/>
        <w:gridCol w:w="540"/>
        <w:gridCol w:w="1193"/>
      </w:tblGrid>
      <w:tr w:rsidR="00E20C06" w:rsidRPr="00E16785" w:rsidTr="00E20C06">
        <w:trPr>
          <w:cantSplit/>
        </w:trPr>
        <w:tc>
          <w:tcPr>
            <w:tcW w:w="10908" w:type="dxa"/>
            <w:gridSpan w:val="7"/>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tabs>
                <w:tab w:val="clear" w:pos="4320"/>
                <w:tab w:val="center" w:pos="3923"/>
              </w:tabs>
              <w:jc w:val="center"/>
              <w:rPr>
                <w:rFonts w:ascii="Times New Roman" w:hAnsi="Times New Roman"/>
                <w:b/>
                <w:bCs/>
              </w:rPr>
            </w:pPr>
            <w:r w:rsidRPr="00E16785">
              <w:rPr>
                <w:rFonts w:ascii="Times New Roman" w:hAnsi="Times New Roman"/>
                <w:b/>
                <w:bCs/>
              </w:rPr>
              <w:t>Part I.  Segregation</w:t>
            </w:r>
            <w:r>
              <w:rPr>
                <w:rFonts w:ascii="Times New Roman" w:hAnsi="Times New Roman"/>
                <w:b/>
                <w:bCs/>
              </w:rPr>
              <w:t>/Tax Increment Revenues</w:t>
            </w:r>
          </w:p>
          <w:p w:rsidR="00E20C06" w:rsidRPr="00E16785" w:rsidRDefault="00E20C06" w:rsidP="00DD0859">
            <w:pPr>
              <w:pStyle w:val="Header"/>
              <w:tabs>
                <w:tab w:val="clear" w:pos="4320"/>
                <w:tab w:val="center" w:pos="3923"/>
              </w:tabs>
              <w:rPr>
                <w:rFonts w:ascii="Times New Roman" w:hAnsi="Times New Roman"/>
              </w:rPr>
            </w:pPr>
          </w:p>
        </w:tc>
      </w:tr>
      <w:tr w:rsidR="008D56C7" w:rsidRPr="00E16785" w:rsidTr="00450843">
        <w:trPr>
          <w:cantSplit/>
        </w:trPr>
        <w:tc>
          <w:tcPr>
            <w:tcW w:w="1296" w:type="dxa"/>
            <w:tcBorders>
              <w:top w:val="single" w:sz="4" w:space="0" w:color="auto"/>
              <w:left w:val="single" w:sz="4" w:space="0" w:color="auto"/>
              <w:bottom w:val="single" w:sz="4" w:space="0" w:color="auto"/>
              <w:right w:val="single" w:sz="4" w:space="0" w:color="auto"/>
            </w:tcBorders>
          </w:tcPr>
          <w:p w:rsidR="00450843" w:rsidRDefault="008D56C7" w:rsidP="00450843">
            <w:pPr>
              <w:jc w:val="center"/>
              <w:rPr>
                <w:rFonts w:ascii="Times New Roman" w:hAnsi="Times New Roman"/>
              </w:rPr>
            </w:pPr>
            <w:r w:rsidRPr="00E16785">
              <w:rPr>
                <w:rFonts w:ascii="Times New Roman" w:hAnsi="Times New Roman"/>
              </w:rPr>
              <w:t>§ 469.174,</w:t>
            </w:r>
          </w:p>
          <w:p w:rsidR="008D56C7" w:rsidRPr="00E16785" w:rsidRDefault="008D56C7" w:rsidP="00450843">
            <w:pPr>
              <w:jc w:val="center"/>
              <w:rPr>
                <w:rFonts w:ascii="Times New Roman" w:hAnsi="Times New Roman"/>
              </w:rPr>
            </w:pPr>
            <w:r w:rsidRPr="00E16785">
              <w:rPr>
                <w:rFonts w:ascii="Times New Roman" w:hAnsi="Times New Roman"/>
              </w:rPr>
              <w:t>subd. 2</w:t>
            </w:r>
            <w:r>
              <w:rPr>
                <w:rFonts w:ascii="Times New Roman" w:hAnsi="Times New Roman"/>
              </w:rPr>
              <w:t>5</w:t>
            </w:r>
          </w:p>
        </w:tc>
        <w:tc>
          <w:tcPr>
            <w:tcW w:w="7269" w:type="dxa"/>
            <w:gridSpan w:val="3"/>
            <w:tcBorders>
              <w:top w:val="single" w:sz="4" w:space="0" w:color="auto"/>
              <w:left w:val="single" w:sz="4" w:space="0" w:color="auto"/>
              <w:bottom w:val="single" w:sz="4" w:space="0" w:color="auto"/>
              <w:right w:val="single" w:sz="4" w:space="0" w:color="auto"/>
            </w:tcBorders>
          </w:tcPr>
          <w:p w:rsidR="008D56C7" w:rsidRDefault="008D56C7" w:rsidP="00DD0859">
            <w:pPr>
              <w:rPr>
                <w:rFonts w:ascii="Times New Roman" w:hAnsi="Times New Roman"/>
              </w:rPr>
            </w:pPr>
            <w:r w:rsidRPr="000A01D9">
              <w:rPr>
                <w:rFonts w:ascii="Times New Roman" w:hAnsi="Times New Roman"/>
                <w:b/>
              </w:rPr>
              <w:t>Note:</w:t>
            </w:r>
            <w:r>
              <w:rPr>
                <w:rFonts w:ascii="Times New Roman" w:hAnsi="Times New Roman"/>
              </w:rPr>
              <w:t xml:space="preserve"> </w:t>
            </w:r>
            <w:r w:rsidR="00450843">
              <w:rPr>
                <w:rFonts w:ascii="Times New Roman" w:hAnsi="Times New Roman"/>
              </w:rPr>
              <w:t xml:space="preserve"> </w:t>
            </w:r>
            <w:r w:rsidRPr="00E16785">
              <w:rPr>
                <w:rFonts w:ascii="Times New Roman" w:hAnsi="Times New Roman"/>
              </w:rPr>
              <w:t>Tax increment includes:</w:t>
            </w:r>
          </w:p>
          <w:p w:rsidR="008D56C7" w:rsidRPr="00E16785" w:rsidRDefault="008D56C7" w:rsidP="007C0B77">
            <w:pPr>
              <w:rPr>
                <w:rFonts w:ascii="Times New Roman" w:hAnsi="Times New Roman"/>
              </w:rPr>
            </w:pPr>
            <w:r>
              <w:rPr>
                <w:rFonts w:ascii="Times New Roman" w:hAnsi="Times New Roman"/>
              </w:rPr>
              <w:t xml:space="preserve"> </w:t>
            </w:r>
          </w:p>
        </w:tc>
        <w:tc>
          <w:tcPr>
            <w:tcW w:w="2343" w:type="dxa"/>
            <w:gridSpan w:val="3"/>
            <w:tcBorders>
              <w:top w:val="single" w:sz="4" w:space="0" w:color="auto"/>
              <w:left w:val="single" w:sz="4" w:space="0" w:color="auto"/>
              <w:bottom w:val="single" w:sz="4" w:space="0" w:color="auto"/>
              <w:right w:val="single" w:sz="4" w:space="0" w:color="auto"/>
            </w:tcBorders>
          </w:tcPr>
          <w:p w:rsidR="008D56C7" w:rsidRPr="00E16785" w:rsidRDefault="008D56C7" w:rsidP="00DD0859">
            <w:pPr>
              <w:pStyle w:val="Header"/>
              <w:rPr>
                <w:rFonts w:ascii="Times New Roman" w:hAnsi="Times New Roman"/>
              </w:rPr>
            </w:pPr>
          </w:p>
        </w:tc>
      </w:tr>
      <w:tr w:rsidR="007C0B77" w:rsidRPr="00E16785" w:rsidTr="00450843">
        <w:trPr>
          <w:cantSplit/>
        </w:trPr>
        <w:tc>
          <w:tcPr>
            <w:tcW w:w="1296"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7C0B77" w:rsidRPr="00E16785" w:rsidRDefault="007C0B77" w:rsidP="00EE452E">
            <w:pPr>
              <w:pStyle w:val="Header"/>
              <w:rPr>
                <w:rFonts w:ascii="Times New Roman" w:hAnsi="Times New Roman"/>
              </w:rPr>
            </w:pPr>
          </w:p>
        </w:tc>
        <w:tc>
          <w:tcPr>
            <w:tcW w:w="480" w:type="dxa"/>
            <w:tcBorders>
              <w:top w:val="single" w:sz="4" w:space="0" w:color="auto"/>
              <w:bottom w:val="single" w:sz="4" w:space="0" w:color="auto"/>
            </w:tcBorders>
          </w:tcPr>
          <w:p w:rsidR="007C0B77" w:rsidRPr="00E16785" w:rsidRDefault="007C0B77" w:rsidP="00EE452E">
            <w:pPr>
              <w:pStyle w:val="Header"/>
              <w:rPr>
                <w:rFonts w:ascii="Times New Roman" w:hAnsi="Times New Roman"/>
              </w:rPr>
            </w:pPr>
            <w:r>
              <w:rPr>
                <w:rFonts w:ascii="Times New Roman" w:hAnsi="Times New Roman"/>
              </w:rPr>
              <w:t>1.</w:t>
            </w:r>
          </w:p>
        </w:tc>
        <w:tc>
          <w:tcPr>
            <w:tcW w:w="6298" w:type="dxa"/>
            <w:tcBorders>
              <w:top w:val="single" w:sz="4" w:space="0" w:color="auto"/>
              <w:left w:val="nil"/>
              <w:bottom w:val="single" w:sz="4" w:space="0" w:color="auto"/>
              <w:right w:val="single" w:sz="4" w:space="0" w:color="auto"/>
            </w:tcBorders>
          </w:tcPr>
          <w:p w:rsidR="007C0B77" w:rsidRDefault="007C0B77" w:rsidP="00EE452E">
            <w:pPr>
              <w:rPr>
                <w:rFonts w:ascii="Times New Roman" w:hAnsi="Times New Roman"/>
              </w:rPr>
            </w:pPr>
            <w:r>
              <w:rPr>
                <w:rFonts w:ascii="Times New Roman" w:hAnsi="Times New Roman"/>
              </w:rPr>
              <w:t>Taxes paid by the captured net tax capacity, but excluding any excess taxes, as computed under section 469.177;</w:t>
            </w:r>
          </w:p>
          <w:p w:rsidR="00450843" w:rsidRPr="00E16785" w:rsidRDefault="00450843" w:rsidP="00EE452E">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r>
      <w:tr w:rsidR="007C0B77" w:rsidRPr="00E16785" w:rsidTr="00450843">
        <w:trPr>
          <w:cantSplit/>
        </w:trPr>
        <w:tc>
          <w:tcPr>
            <w:tcW w:w="1296"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rPr>
                <w:rFonts w:ascii="Times New Roman" w:hAnsi="Times New Roman"/>
              </w:rPr>
            </w:pPr>
          </w:p>
        </w:tc>
        <w:tc>
          <w:tcPr>
            <w:tcW w:w="491" w:type="dxa"/>
            <w:tcBorders>
              <w:top w:val="single" w:sz="4" w:space="0" w:color="auto"/>
              <w:left w:val="single" w:sz="4" w:space="0" w:color="auto"/>
              <w:bottom w:val="single" w:sz="4" w:space="0" w:color="auto"/>
            </w:tcBorders>
          </w:tcPr>
          <w:p w:rsidR="007C0B77" w:rsidRPr="00E16785" w:rsidRDefault="007C0B77" w:rsidP="00EE452E">
            <w:pPr>
              <w:pStyle w:val="Header"/>
              <w:rPr>
                <w:rFonts w:ascii="Times New Roman" w:hAnsi="Times New Roman"/>
              </w:rPr>
            </w:pPr>
          </w:p>
        </w:tc>
        <w:tc>
          <w:tcPr>
            <w:tcW w:w="480" w:type="dxa"/>
            <w:tcBorders>
              <w:top w:val="single" w:sz="4" w:space="0" w:color="auto"/>
              <w:bottom w:val="single" w:sz="4" w:space="0" w:color="auto"/>
            </w:tcBorders>
          </w:tcPr>
          <w:p w:rsidR="007C0B77" w:rsidRPr="00E16785" w:rsidRDefault="007C0B77" w:rsidP="00EE452E">
            <w:pPr>
              <w:pStyle w:val="Header"/>
              <w:rPr>
                <w:rFonts w:ascii="Times New Roman" w:hAnsi="Times New Roman"/>
              </w:rPr>
            </w:pPr>
            <w:r>
              <w:rPr>
                <w:rFonts w:ascii="Times New Roman" w:hAnsi="Times New Roman"/>
              </w:rPr>
              <w:t>2.</w:t>
            </w:r>
          </w:p>
        </w:tc>
        <w:tc>
          <w:tcPr>
            <w:tcW w:w="6298" w:type="dxa"/>
            <w:tcBorders>
              <w:top w:val="single" w:sz="4" w:space="0" w:color="auto"/>
              <w:left w:val="nil"/>
              <w:bottom w:val="single" w:sz="4" w:space="0" w:color="auto"/>
              <w:right w:val="single" w:sz="4" w:space="0" w:color="auto"/>
            </w:tcBorders>
          </w:tcPr>
          <w:p w:rsidR="007C0B77" w:rsidRDefault="007C0B77" w:rsidP="007C0B77">
            <w:pPr>
              <w:rPr>
                <w:rFonts w:ascii="Times New Roman" w:hAnsi="Times New Roman"/>
              </w:rPr>
            </w:pPr>
            <w:r>
              <w:rPr>
                <w:rFonts w:ascii="Times New Roman" w:hAnsi="Times New Roman"/>
              </w:rPr>
              <w:t>The proceeds from the sale or lease of property, tangible or intangible, to the extent the property was purchased by the authority with tax increments received after June 30, 1997;</w:t>
            </w:r>
          </w:p>
          <w:p w:rsidR="007C0B77" w:rsidRPr="00E16785" w:rsidRDefault="007C0B77" w:rsidP="00EE452E">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r>
      <w:tr w:rsidR="007C0B77" w:rsidRPr="00E16785" w:rsidTr="00450843">
        <w:trPr>
          <w:cantSplit/>
        </w:trPr>
        <w:tc>
          <w:tcPr>
            <w:tcW w:w="1296"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7C0B77" w:rsidRPr="00E16785" w:rsidRDefault="007C0B77" w:rsidP="00EE452E">
            <w:pPr>
              <w:pStyle w:val="Header"/>
              <w:rPr>
                <w:rFonts w:ascii="Times New Roman" w:hAnsi="Times New Roman"/>
              </w:rPr>
            </w:pPr>
          </w:p>
        </w:tc>
        <w:tc>
          <w:tcPr>
            <w:tcW w:w="480" w:type="dxa"/>
            <w:tcBorders>
              <w:top w:val="single" w:sz="4" w:space="0" w:color="auto"/>
              <w:bottom w:val="single" w:sz="4" w:space="0" w:color="auto"/>
            </w:tcBorders>
          </w:tcPr>
          <w:p w:rsidR="007C0B77" w:rsidRPr="00E16785" w:rsidRDefault="007C0B77" w:rsidP="00EE452E">
            <w:pPr>
              <w:pStyle w:val="Header"/>
              <w:rPr>
                <w:rFonts w:ascii="Times New Roman" w:hAnsi="Times New Roman"/>
              </w:rPr>
            </w:pPr>
            <w:r>
              <w:rPr>
                <w:rFonts w:ascii="Times New Roman" w:hAnsi="Times New Roman"/>
              </w:rPr>
              <w:t>3.</w:t>
            </w:r>
          </w:p>
        </w:tc>
        <w:tc>
          <w:tcPr>
            <w:tcW w:w="6298" w:type="dxa"/>
            <w:tcBorders>
              <w:top w:val="single" w:sz="4" w:space="0" w:color="auto"/>
              <w:left w:val="nil"/>
              <w:bottom w:val="single" w:sz="4" w:space="0" w:color="auto"/>
              <w:right w:val="single" w:sz="4" w:space="0" w:color="auto"/>
            </w:tcBorders>
          </w:tcPr>
          <w:p w:rsidR="007C0B77" w:rsidRDefault="007C0B77" w:rsidP="00EE452E">
            <w:pPr>
              <w:rPr>
                <w:rFonts w:ascii="Times New Roman" w:hAnsi="Times New Roman"/>
              </w:rPr>
            </w:pPr>
            <w:r>
              <w:rPr>
                <w:rFonts w:ascii="Times New Roman" w:hAnsi="Times New Roman"/>
              </w:rPr>
              <w:t>Principal and interest received on loans or other advances made by the authority with increments after June 30, 1997;</w:t>
            </w:r>
          </w:p>
          <w:p w:rsidR="005E27C3" w:rsidRPr="00E16785" w:rsidRDefault="005E27C3" w:rsidP="00EE452E">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r>
      <w:tr w:rsidR="007C0B77" w:rsidRPr="00E16785" w:rsidTr="00450843">
        <w:trPr>
          <w:cantSplit/>
        </w:trPr>
        <w:tc>
          <w:tcPr>
            <w:tcW w:w="1296"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rPr>
                <w:rFonts w:ascii="Times New Roman" w:hAnsi="Times New Roman"/>
              </w:rPr>
            </w:pPr>
          </w:p>
        </w:tc>
        <w:tc>
          <w:tcPr>
            <w:tcW w:w="491" w:type="dxa"/>
            <w:tcBorders>
              <w:top w:val="single" w:sz="4" w:space="0" w:color="auto"/>
              <w:left w:val="single" w:sz="4" w:space="0" w:color="auto"/>
              <w:bottom w:val="single" w:sz="4" w:space="0" w:color="auto"/>
            </w:tcBorders>
          </w:tcPr>
          <w:p w:rsidR="007C0B77" w:rsidRPr="00E16785" w:rsidRDefault="007C0B77" w:rsidP="00EE452E">
            <w:pPr>
              <w:pStyle w:val="Header"/>
              <w:rPr>
                <w:rFonts w:ascii="Times New Roman" w:hAnsi="Times New Roman"/>
              </w:rPr>
            </w:pPr>
          </w:p>
        </w:tc>
        <w:tc>
          <w:tcPr>
            <w:tcW w:w="480" w:type="dxa"/>
            <w:tcBorders>
              <w:top w:val="single" w:sz="4" w:space="0" w:color="auto"/>
              <w:bottom w:val="single" w:sz="4" w:space="0" w:color="auto"/>
            </w:tcBorders>
          </w:tcPr>
          <w:p w:rsidR="007C0B77" w:rsidRPr="00E16785" w:rsidRDefault="007C0B77" w:rsidP="00EE452E">
            <w:pPr>
              <w:pStyle w:val="Header"/>
              <w:rPr>
                <w:rFonts w:ascii="Times New Roman" w:hAnsi="Times New Roman"/>
              </w:rPr>
            </w:pPr>
            <w:r>
              <w:rPr>
                <w:rFonts w:ascii="Times New Roman" w:hAnsi="Times New Roman"/>
              </w:rPr>
              <w:t>4.</w:t>
            </w:r>
          </w:p>
        </w:tc>
        <w:tc>
          <w:tcPr>
            <w:tcW w:w="6298" w:type="dxa"/>
            <w:tcBorders>
              <w:top w:val="single" w:sz="4" w:space="0" w:color="auto"/>
              <w:left w:val="nil"/>
              <w:bottom w:val="single" w:sz="4" w:space="0" w:color="auto"/>
              <w:right w:val="single" w:sz="4" w:space="0" w:color="auto"/>
            </w:tcBorders>
          </w:tcPr>
          <w:p w:rsidR="007C0B77" w:rsidRDefault="007C0B77" w:rsidP="00EE452E">
            <w:pPr>
              <w:rPr>
                <w:rFonts w:ascii="Times New Roman" w:hAnsi="Times New Roman"/>
              </w:rPr>
            </w:pPr>
            <w:r>
              <w:rPr>
                <w:rFonts w:ascii="Times New Roman" w:hAnsi="Times New Roman"/>
              </w:rPr>
              <w:t>Interest or other investment earnings on or from tax or from tax increments received after July 1, 1997; and</w:t>
            </w:r>
            <w:r w:rsidRPr="00E16785">
              <w:rPr>
                <w:rFonts w:ascii="Times New Roman" w:hAnsi="Times New Roman"/>
              </w:rPr>
              <w:t xml:space="preserve"> </w:t>
            </w:r>
          </w:p>
          <w:p w:rsidR="005E27C3" w:rsidRPr="00E16785" w:rsidRDefault="005E27C3" w:rsidP="00EE452E">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r>
      <w:tr w:rsidR="007C0B77" w:rsidRPr="00E16785" w:rsidTr="00450843">
        <w:trPr>
          <w:cantSplit/>
        </w:trPr>
        <w:tc>
          <w:tcPr>
            <w:tcW w:w="1296"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rPr>
                <w:rFonts w:ascii="Times New Roman" w:hAnsi="Times New Roman"/>
              </w:rPr>
            </w:pPr>
          </w:p>
        </w:tc>
        <w:tc>
          <w:tcPr>
            <w:tcW w:w="491" w:type="dxa"/>
            <w:tcBorders>
              <w:top w:val="single" w:sz="4" w:space="0" w:color="auto"/>
              <w:left w:val="single" w:sz="4" w:space="0" w:color="auto"/>
              <w:bottom w:val="single" w:sz="4" w:space="0" w:color="auto"/>
            </w:tcBorders>
          </w:tcPr>
          <w:p w:rsidR="007C0B77" w:rsidRPr="00E16785" w:rsidRDefault="007C0B77" w:rsidP="00EE452E">
            <w:pPr>
              <w:pStyle w:val="Header"/>
              <w:rPr>
                <w:rFonts w:ascii="Times New Roman" w:hAnsi="Times New Roman"/>
              </w:rPr>
            </w:pPr>
          </w:p>
        </w:tc>
        <w:tc>
          <w:tcPr>
            <w:tcW w:w="480" w:type="dxa"/>
            <w:tcBorders>
              <w:top w:val="single" w:sz="4" w:space="0" w:color="auto"/>
              <w:bottom w:val="single" w:sz="4" w:space="0" w:color="auto"/>
            </w:tcBorders>
          </w:tcPr>
          <w:p w:rsidR="007C0B77" w:rsidRPr="00E16785" w:rsidRDefault="007C0B77" w:rsidP="00EE452E">
            <w:pPr>
              <w:pStyle w:val="Header"/>
              <w:rPr>
                <w:rFonts w:ascii="Times New Roman" w:hAnsi="Times New Roman"/>
              </w:rPr>
            </w:pPr>
            <w:r>
              <w:rPr>
                <w:rFonts w:ascii="Times New Roman" w:hAnsi="Times New Roman"/>
              </w:rPr>
              <w:t>5.</w:t>
            </w:r>
          </w:p>
        </w:tc>
        <w:tc>
          <w:tcPr>
            <w:tcW w:w="6298" w:type="dxa"/>
            <w:tcBorders>
              <w:top w:val="single" w:sz="4" w:space="0" w:color="auto"/>
              <w:left w:val="nil"/>
              <w:bottom w:val="single" w:sz="4" w:space="0" w:color="auto"/>
              <w:right w:val="single" w:sz="4" w:space="0" w:color="auto"/>
            </w:tcBorders>
          </w:tcPr>
          <w:p w:rsidR="007C0B77" w:rsidRDefault="007C0B77" w:rsidP="00EE452E">
            <w:pPr>
              <w:rPr>
                <w:rFonts w:ascii="Times New Roman" w:hAnsi="Times New Roman"/>
              </w:rPr>
            </w:pPr>
            <w:r>
              <w:rPr>
                <w:rFonts w:ascii="Times New Roman" w:hAnsi="Times New Roman"/>
              </w:rPr>
              <w:t>Repayments or return of tax increments made to the authority under agreements for districts for which the request for certification was made after August 1, 1993.</w:t>
            </w:r>
          </w:p>
          <w:p w:rsidR="007C0B77" w:rsidRPr="00E16785" w:rsidRDefault="007C0B77" w:rsidP="00EE452E">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r>
      <w:tr w:rsidR="00E20C06" w:rsidRPr="00E16785" w:rsidTr="00450843">
        <w:trPr>
          <w:cantSplit/>
        </w:trPr>
        <w:tc>
          <w:tcPr>
            <w:tcW w:w="1296" w:type="dxa"/>
            <w:tcBorders>
              <w:top w:val="single" w:sz="4" w:space="0" w:color="auto"/>
              <w:left w:val="single" w:sz="4" w:space="0" w:color="auto"/>
              <w:bottom w:val="single" w:sz="4" w:space="0" w:color="auto"/>
              <w:right w:val="single" w:sz="4" w:space="0" w:color="auto"/>
            </w:tcBorders>
          </w:tcPr>
          <w:p w:rsidR="00450843" w:rsidRDefault="00E20C06" w:rsidP="00450843">
            <w:pPr>
              <w:jc w:val="center"/>
              <w:rPr>
                <w:rFonts w:ascii="Times New Roman" w:hAnsi="Times New Roman"/>
              </w:rPr>
            </w:pPr>
            <w:r w:rsidRPr="00E16785">
              <w:rPr>
                <w:rFonts w:ascii="Times New Roman" w:hAnsi="Times New Roman"/>
              </w:rPr>
              <w:t>§ 469.177,</w:t>
            </w:r>
          </w:p>
          <w:p w:rsidR="00E20C06" w:rsidRPr="00E16785" w:rsidRDefault="00E20C06" w:rsidP="00450843">
            <w:pPr>
              <w:jc w:val="center"/>
              <w:rPr>
                <w:rFonts w:ascii="Times New Roman" w:hAnsi="Times New Roman"/>
              </w:rPr>
            </w:pPr>
            <w:r w:rsidRPr="00E16785">
              <w:rPr>
                <w:rFonts w:ascii="Times New Roman" w:hAnsi="Times New Roman"/>
              </w:rPr>
              <w:t>subd. 5</w:t>
            </w:r>
          </w:p>
        </w:tc>
        <w:tc>
          <w:tcPr>
            <w:tcW w:w="7269" w:type="dxa"/>
            <w:gridSpan w:val="3"/>
            <w:tcBorders>
              <w:top w:val="single" w:sz="4" w:space="0" w:color="auto"/>
              <w:left w:val="single" w:sz="4" w:space="0" w:color="auto"/>
              <w:bottom w:val="single" w:sz="4" w:space="0" w:color="auto"/>
              <w:right w:val="single" w:sz="4" w:space="0" w:color="auto"/>
            </w:tcBorders>
          </w:tcPr>
          <w:p w:rsidR="00E20C06" w:rsidRDefault="00E20C06" w:rsidP="0000169F">
            <w:pPr>
              <w:rPr>
                <w:rFonts w:ascii="Times New Roman" w:hAnsi="Times New Roman"/>
              </w:rPr>
            </w:pPr>
            <w:r w:rsidRPr="00E16785">
              <w:rPr>
                <w:rFonts w:ascii="Times New Roman" w:hAnsi="Times New Roman"/>
              </w:rPr>
              <w:t>Did the authority segregate tax increment from this district in a special account or accounts on its official books and records</w:t>
            </w:r>
            <w:r w:rsidR="0000169F">
              <w:rPr>
                <w:rFonts w:ascii="Times New Roman" w:hAnsi="Times New Roman"/>
              </w:rPr>
              <w:t>,</w:t>
            </w:r>
            <w:r w:rsidRPr="00E16785">
              <w:rPr>
                <w:rFonts w:ascii="Times New Roman" w:hAnsi="Times New Roman"/>
              </w:rPr>
              <w:t xml:space="preserve"> or </w:t>
            </w:r>
            <w:r w:rsidR="0000169F">
              <w:rPr>
                <w:rFonts w:ascii="Times New Roman" w:hAnsi="Times New Roman"/>
              </w:rPr>
              <w:t xml:space="preserve">segregate it as otherwise </w:t>
            </w:r>
            <w:r w:rsidR="0000169F" w:rsidRPr="0000169F">
              <w:rPr>
                <w:rFonts w:ascii="Times New Roman" w:hAnsi="Times New Roman"/>
              </w:rPr>
              <w:t xml:space="preserve">established by resolution </w:t>
            </w:r>
            <w:r w:rsidR="0000169F">
              <w:rPr>
                <w:rFonts w:ascii="Times New Roman" w:hAnsi="Times New Roman"/>
              </w:rPr>
              <w:t xml:space="preserve">to be held </w:t>
            </w:r>
            <w:r w:rsidRPr="00E16785">
              <w:rPr>
                <w:rFonts w:ascii="Times New Roman" w:hAnsi="Times New Roman"/>
              </w:rPr>
              <w:t xml:space="preserve">by a trustee for the benefit of bondholders?  </w:t>
            </w:r>
          </w:p>
          <w:p w:rsidR="007C0B77" w:rsidRPr="00E16785" w:rsidRDefault="007C0B77" w:rsidP="0000169F">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bl>
    <w:p w:rsidR="007C0B77" w:rsidRPr="00450843" w:rsidRDefault="007C0B77"/>
    <w:tbl>
      <w:tblPr>
        <w:tblW w:w="10908" w:type="dxa"/>
        <w:tblLayout w:type="fixed"/>
        <w:tblLook w:val="0000" w:firstRow="0" w:lastRow="0" w:firstColumn="0" w:lastColumn="0" w:noHBand="0" w:noVBand="0"/>
      </w:tblPr>
      <w:tblGrid>
        <w:gridCol w:w="1297"/>
        <w:gridCol w:w="7271"/>
        <w:gridCol w:w="610"/>
        <w:gridCol w:w="537"/>
        <w:gridCol w:w="1193"/>
      </w:tblGrid>
      <w:tr w:rsidR="00E20C06" w:rsidRPr="00E16785" w:rsidTr="00E20C06">
        <w:trPr>
          <w:cantSplit/>
        </w:trPr>
        <w:tc>
          <w:tcPr>
            <w:tcW w:w="10908" w:type="dxa"/>
            <w:gridSpan w:val="5"/>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b/>
                <w:bCs/>
              </w:rPr>
            </w:pPr>
            <w:r w:rsidRPr="00E16785">
              <w:rPr>
                <w:rFonts w:ascii="Times New Roman" w:hAnsi="Times New Roman"/>
                <w:b/>
                <w:bCs/>
              </w:rPr>
              <w:t>Part II.  Interfund Loans</w:t>
            </w:r>
          </w:p>
          <w:p w:rsidR="00E20C06" w:rsidRPr="00E16785" w:rsidRDefault="00E20C06" w:rsidP="00DD0859">
            <w:pPr>
              <w:pStyle w:val="Header"/>
              <w:rPr>
                <w:rFonts w:ascii="Times New Roman" w:hAnsi="Times New Roman"/>
              </w:rPr>
            </w:pPr>
          </w:p>
        </w:tc>
      </w:tr>
      <w:tr w:rsidR="00E20C06" w:rsidRPr="00E16785" w:rsidTr="00450843">
        <w:trPr>
          <w:cantSplit/>
        </w:trPr>
        <w:tc>
          <w:tcPr>
            <w:tcW w:w="1297" w:type="dxa"/>
            <w:tcBorders>
              <w:top w:val="single" w:sz="4" w:space="0" w:color="auto"/>
              <w:left w:val="single" w:sz="4" w:space="0" w:color="auto"/>
              <w:bottom w:val="single" w:sz="4" w:space="0" w:color="auto"/>
              <w:right w:val="single" w:sz="4" w:space="0" w:color="auto"/>
            </w:tcBorders>
          </w:tcPr>
          <w:p w:rsidR="00450843" w:rsidRDefault="00E20C06" w:rsidP="00450843">
            <w:pPr>
              <w:jc w:val="center"/>
              <w:rPr>
                <w:rFonts w:ascii="Times New Roman" w:hAnsi="Times New Roman"/>
              </w:rPr>
            </w:pPr>
            <w:r w:rsidRPr="00E16785">
              <w:rPr>
                <w:rFonts w:ascii="Times New Roman" w:hAnsi="Times New Roman"/>
              </w:rPr>
              <w:t>§ 469.178,</w:t>
            </w:r>
          </w:p>
          <w:p w:rsidR="00E20C06" w:rsidRPr="00E16785" w:rsidRDefault="00E20C06" w:rsidP="00450843">
            <w:pPr>
              <w:jc w:val="center"/>
              <w:rPr>
                <w:rFonts w:ascii="Times New Roman" w:hAnsi="Times New Roman"/>
              </w:rPr>
            </w:pPr>
            <w:r w:rsidRPr="00E16785">
              <w:rPr>
                <w:rFonts w:ascii="Times New Roman" w:hAnsi="Times New Roman"/>
              </w:rPr>
              <w:t>subd. 7</w:t>
            </w:r>
          </w:p>
        </w:tc>
        <w:tc>
          <w:tcPr>
            <w:tcW w:w="7271" w:type="dxa"/>
            <w:tcBorders>
              <w:top w:val="single" w:sz="4" w:space="0" w:color="auto"/>
              <w:left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 xml:space="preserve">For interfund loans made after July 31, 2001, to finance TIF eligible expenditures, was the loan or advance authorized by resolution </w:t>
            </w:r>
            <w:r w:rsidR="00080DB4">
              <w:rPr>
                <w:rFonts w:ascii="Times New Roman" w:hAnsi="Times New Roman"/>
              </w:rPr>
              <w:t>no later than 60 days after</w:t>
            </w:r>
            <w:r w:rsidRPr="00E16785">
              <w:rPr>
                <w:rFonts w:ascii="Times New Roman" w:hAnsi="Times New Roman"/>
              </w:rPr>
              <w:t xml:space="preserve"> the money was </w:t>
            </w:r>
            <w:r w:rsidR="00277F0B">
              <w:rPr>
                <w:rFonts w:ascii="Times New Roman" w:hAnsi="Times New Roman"/>
              </w:rPr>
              <w:t xml:space="preserve">first </w:t>
            </w:r>
            <w:r w:rsidRPr="00E16785">
              <w:rPr>
                <w:rFonts w:ascii="Times New Roman" w:hAnsi="Times New Roman"/>
              </w:rPr>
              <w:t>transferred</w:t>
            </w:r>
            <w:r w:rsidR="00B247F9">
              <w:rPr>
                <w:rFonts w:ascii="Times New Roman" w:hAnsi="Times New Roman"/>
              </w:rPr>
              <w:t>, advanced or spent</w:t>
            </w:r>
            <w:bookmarkStart w:id="1" w:name="_GoBack"/>
            <w:bookmarkEnd w:id="1"/>
            <w:r w:rsidRPr="00E16785">
              <w:rPr>
                <w:rFonts w:ascii="Times New Roman" w:hAnsi="Times New Roman"/>
              </w:rPr>
              <w:t xml:space="preserve">?  </w:t>
            </w:r>
          </w:p>
          <w:p w:rsidR="007C0B77" w:rsidRPr="00E16785" w:rsidRDefault="007C0B77" w:rsidP="00DD0859">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3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450843">
        <w:trPr>
          <w:cantSplit/>
        </w:trPr>
        <w:tc>
          <w:tcPr>
            <w:tcW w:w="1297" w:type="dxa"/>
            <w:tcBorders>
              <w:top w:val="single" w:sz="4" w:space="0" w:color="auto"/>
              <w:left w:val="single" w:sz="4" w:space="0" w:color="auto"/>
              <w:bottom w:val="single" w:sz="4" w:space="0" w:color="auto"/>
              <w:right w:val="single" w:sz="4" w:space="0" w:color="auto"/>
            </w:tcBorders>
          </w:tcPr>
          <w:p w:rsidR="00080DB4" w:rsidRDefault="00E20C06" w:rsidP="00080DB4">
            <w:pPr>
              <w:jc w:val="center"/>
              <w:rPr>
                <w:rFonts w:ascii="Times New Roman" w:hAnsi="Times New Roman"/>
              </w:rPr>
            </w:pPr>
            <w:r w:rsidRPr="00E16785">
              <w:rPr>
                <w:rFonts w:ascii="Times New Roman" w:hAnsi="Times New Roman"/>
              </w:rPr>
              <w:t>§ 469.178,</w:t>
            </w:r>
          </w:p>
          <w:p w:rsidR="00E20C06" w:rsidRPr="00E16785" w:rsidRDefault="00E20C06" w:rsidP="00080DB4">
            <w:pPr>
              <w:jc w:val="center"/>
              <w:rPr>
                <w:rFonts w:ascii="Times New Roman" w:hAnsi="Times New Roman"/>
              </w:rPr>
            </w:pPr>
            <w:r w:rsidRPr="00E16785">
              <w:rPr>
                <w:rFonts w:ascii="Times New Roman" w:hAnsi="Times New Roman"/>
              </w:rPr>
              <w:t>subd. 7</w:t>
            </w:r>
          </w:p>
        </w:tc>
        <w:tc>
          <w:tcPr>
            <w:tcW w:w="7271" w:type="dxa"/>
            <w:tcBorders>
              <w:top w:val="single" w:sz="4" w:space="0" w:color="auto"/>
              <w:left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Are the terms and conditions for repayment of the loan in writing</w:t>
            </w:r>
            <w:r>
              <w:rPr>
                <w:rFonts w:ascii="Times New Roman" w:hAnsi="Times New Roman"/>
              </w:rPr>
              <w:t>,</w:t>
            </w:r>
            <w:r w:rsidRPr="00E16785">
              <w:rPr>
                <w:rFonts w:ascii="Times New Roman" w:hAnsi="Times New Roman"/>
              </w:rPr>
              <w:t xml:space="preserve"> and do they include, at a minimum, the principal amount, the interest rate, and the maximum term?</w:t>
            </w:r>
          </w:p>
          <w:p w:rsidR="007C0B77" w:rsidRPr="00E16785" w:rsidRDefault="007C0B77" w:rsidP="00DD0859">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3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450843">
        <w:trPr>
          <w:cantSplit/>
        </w:trPr>
        <w:tc>
          <w:tcPr>
            <w:tcW w:w="1297" w:type="dxa"/>
            <w:tcBorders>
              <w:top w:val="single" w:sz="4" w:space="0" w:color="auto"/>
              <w:left w:val="single" w:sz="4" w:space="0" w:color="auto"/>
              <w:bottom w:val="single" w:sz="4" w:space="0" w:color="auto"/>
              <w:right w:val="single" w:sz="4" w:space="0" w:color="auto"/>
            </w:tcBorders>
          </w:tcPr>
          <w:p w:rsidR="00080DB4" w:rsidRDefault="00E20C06" w:rsidP="00080DB4">
            <w:pPr>
              <w:jc w:val="center"/>
              <w:rPr>
                <w:rFonts w:ascii="Times New Roman" w:hAnsi="Times New Roman"/>
              </w:rPr>
            </w:pPr>
            <w:r w:rsidRPr="00E16785">
              <w:rPr>
                <w:rFonts w:ascii="Times New Roman" w:hAnsi="Times New Roman"/>
              </w:rPr>
              <w:t>§ 469.178,</w:t>
            </w:r>
          </w:p>
          <w:p w:rsidR="00E20C06" w:rsidRPr="00E16785" w:rsidRDefault="00E20C06" w:rsidP="00080DB4">
            <w:pPr>
              <w:jc w:val="center"/>
              <w:rPr>
                <w:rFonts w:ascii="Times New Roman" w:hAnsi="Times New Roman"/>
              </w:rPr>
            </w:pPr>
            <w:r w:rsidRPr="00E16785">
              <w:rPr>
                <w:rFonts w:ascii="Times New Roman" w:hAnsi="Times New Roman"/>
              </w:rPr>
              <w:t>subd. 7</w:t>
            </w:r>
          </w:p>
        </w:tc>
        <w:tc>
          <w:tcPr>
            <w:tcW w:w="7271" w:type="dxa"/>
            <w:tcBorders>
              <w:top w:val="single" w:sz="4" w:space="0" w:color="auto"/>
              <w:left w:val="single" w:sz="4" w:space="0" w:color="auto"/>
              <w:bottom w:val="single" w:sz="4" w:space="0" w:color="auto"/>
              <w:right w:val="single" w:sz="4" w:space="0" w:color="auto"/>
            </w:tcBorders>
          </w:tcPr>
          <w:p w:rsidR="00E20C06" w:rsidRDefault="00E20C06" w:rsidP="00B7000B">
            <w:pPr>
              <w:rPr>
                <w:rFonts w:ascii="Times New Roman" w:hAnsi="Times New Roman"/>
              </w:rPr>
            </w:pPr>
            <w:r w:rsidRPr="00E16785">
              <w:rPr>
                <w:rFonts w:ascii="Times New Roman" w:hAnsi="Times New Roman"/>
              </w:rPr>
              <w:t>Does the interest rate on the loan or advance not exceed the greater of the rates specified under section 270C.40 or 549.09?</w:t>
            </w:r>
          </w:p>
          <w:p w:rsidR="007C0B77" w:rsidRPr="00E16785" w:rsidRDefault="007C0B77" w:rsidP="00B7000B">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3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450843">
        <w:trPr>
          <w:cantSplit/>
        </w:trPr>
        <w:tc>
          <w:tcPr>
            <w:tcW w:w="1297" w:type="dxa"/>
            <w:tcBorders>
              <w:top w:val="single" w:sz="4" w:space="0" w:color="auto"/>
              <w:left w:val="single" w:sz="4" w:space="0" w:color="auto"/>
              <w:bottom w:val="single" w:sz="4" w:space="0" w:color="auto"/>
              <w:right w:val="single" w:sz="4" w:space="0" w:color="auto"/>
            </w:tcBorders>
          </w:tcPr>
          <w:p w:rsidR="00080DB4" w:rsidRDefault="00E20C06" w:rsidP="00080DB4">
            <w:pPr>
              <w:jc w:val="center"/>
              <w:rPr>
                <w:rFonts w:ascii="Times New Roman" w:hAnsi="Times New Roman"/>
              </w:rPr>
            </w:pPr>
            <w:r w:rsidRPr="00E16785">
              <w:rPr>
                <w:rFonts w:ascii="Times New Roman" w:hAnsi="Times New Roman"/>
              </w:rPr>
              <w:t>§ 469.178,</w:t>
            </w:r>
          </w:p>
          <w:p w:rsidR="00E20C06" w:rsidRPr="00E16785" w:rsidRDefault="00E20C06" w:rsidP="00080DB4">
            <w:pPr>
              <w:jc w:val="center"/>
              <w:rPr>
                <w:rFonts w:ascii="Times New Roman" w:hAnsi="Times New Roman"/>
              </w:rPr>
            </w:pPr>
            <w:r w:rsidRPr="00E16785">
              <w:rPr>
                <w:rFonts w:ascii="Times New Roman" w:hAnsi="Times New Roman"/>
              </w:rPr>
              <w:t>subd. 7</w:t>
            </w:r>
          </w:p>
        </w:tc>
        <w:tc>
          <w:tcPr>
            <w:tcW w:w="7271" w:type="dxa"/>
            <w:tcBorders>
              <w:top w:val="single" w:sz="4" w:space="0" w:color="auto"/>
              <w:left w:val="single" w:sz="4" w:space="0" w:color="auto"/>
              <w:bottom w:val="single" w:sz="4" w:space="0" w:color="auto"/>
              <w:right w:val="single" w:sz="4" w:space="0" w:color="auto"/>
            </w:tcBorders>
          </w:tcPr>
          <w:p w:rsidR="00E20C06" w:rsidRDefault="008C3D90" w:rsidP="008C3D90">
            <w:pPr>
              <w:rPr>
                <w:rFonts w:ascii="Times New Roman" w:hAnsi="Times New Roman"/>
              </w:rPr>
            </w:pPr>
            <w:r>
              <w:rPr>
                <w:rFonts w:ascii="Times New Roman" w:hAnsi="Times New Roman"/>
                <w:b/>
              </w:rPr>
              <w:t xml:space="preserve">Note:  </w:t>
            </w:r>
            <w:r>
              <w:rPr>
                <w:rFonts w:ascii="Times New Roman" w:hAnsi="Times New Roman"/>
              </w:rPr>
              <w:t>A</w:t>
            </w:r>
            <w:r w:rsidR="00E20C06" w:rsidRPr="00E16785">
              <w:rPr>
                <w:rFonts w:ascii="Times New Roman" w:hAnsi="Times New Roman"/>
              </w:rPr>
              <w:t xml:space="preserve">n authority or municipality may advance or loan money to finance TIF expenditures from </w:t>
            </w:r>
            <w:r w:rsidR="00080DB4">
              <w:rPr>
                <w:rFonts w:ascii="Times New Roman" w:hAnsi="Times New Roman"/>
              </w:rPr>
              <w:t>“</w:t>
            </w:r>
            <w:r w:rsidR="00E20C06" w:rsidRPr="00E16785">
              <w:rPr>
                <w:rFonts w:ascii="Times New Roman" w:hAnsi="Times New Roman"/>
              </w:rPr>
              <w:t xml:space="preserve">its </w:t>
            </w:r>
            <w:r w:rsidR="00E20C06">
              <w:rPr>
                <w:rFonts w:ascii="Times New Roman" w:hAnsi="Times New Roman"/>
              </w:rPr>
              <w:t>General F</w:t>
            </w:r>
            <w:r w:rsidR="00E20C06" w:rsidRPr="00E16785">
              <w:rPr>
                <w:rFonts w:ascii="Times New Roman" w:hAnsi="Times New Roman"/>
              </w:rPr>
              <w:t>und or any fund under which it has legal authority to do so.</w:t>
            </w:r>
            <w:r w:rsidR="00080DB4">
              <w:rPr>
                <w:rFonts w:ascii="Times New Roman" w:hAnsi="Times New Roman"/>
              </w:rPr>
              <w:t>”</w:t>
            </w:r>
          </w:p>
          <w:p w:rsidR="007C0B77" w:rsidRPr="00E16785" w:rsidRDefault="007C0B77" w:rsidP="008C3D90">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3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bl>
    <w:p w:rsidR="007C0B77" w:rsidRPr="00450843" w:rsidRDefault="007C0B77"/>
    <w:tbl>
      <w:tblPr>
        <w:tblW w:w="10908" w:type="dxa"/>
        <w:tblLayout w:type="fixed"/>
        <w:tblLook w:val="0000" w:firstRow="0" w:lastRow="0" w:firstColumn="0" w:lastColumn="0" w:noHBand="0" w:noVBand="0"/>
      </w:tblPr>
      <w:tblGrid>
        <w:gridCol w:w="1297"/>
        <w:gridCol w:w="7271"/>
        <w:gridCol w:w="2340"/>
      </w:tblGrid>
      <w:tr w:rsidR="00E20C06" w:rsidRPr="00E16785" w:rsidTr="00E20C06">
        <w:trPr>
          <w:cantSplit/>
        </w:trPr>
        <w:tc>
          <w:tcPr>
            <w:tcW w:w="10908" w:type="dxa"/>
            <w:gridSpan w:val="3"/>
            <w:tcBorders>
              <w:top w:val="single" w:sz="4" w:space="0" w:color="auto"/>
              <w:left w:val="single" w:sz="4" w:space="0" w:color="auto"/>
              <w:bottom w:val="single" w:sz="4" w:space="0" w:color="auto"/>
              <w:right w:val="single" w:sz="4" w:space="0" w:color="auto"/>
            </w:tcBorders>
          </w:tcPr>
          <w:p w:rsidR="00E20C06" w:rsidRPr="00E16785" w:rsidRDefault="00E20C06" w:rsidP="00DD0859">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rFonts w:ascii="Times New Roman" w:hAnsi="Times New Roman"/>
                <w:b/>
                <w:bCs/>
              </w:rPr>
            </w:pPr>
            <w:r w:rsidRPr="00E16785">
              <w:rPr>
                <w:rFonts w:ascii="Times New Roman" w:hAnsi="Times New Roman"/>
                <w:b/>
                <w:bCs/>
              </w:rPr>
              <w:t>Part III.  Four-Year Knock Down</w:t>
            </w:r>
            <w:r w:rsidR="002E0097">
              <w:rPr>
                <w:rFonts w:ascii="Times New Roman" w:hAnsi="Times New Roman"/>
                <w:b/>
                <w:bCs/>
              </w:rPr>
              <w:t xml:space="preserve"> Rule</w:t>
            </w:r>
          </w:p>
          <w:p w:rsidR="00E20C06" w:rsidRPr="00E16785" w:rsidRDefault="00E20C06" w:rsidP="00DD0859">
            <w:pPr>
              <w:pStyle w:val="Header"/>
              <w:jc w:val="center"/>
              <w:rPr>
                <w:rFonts w:ascii="Times New Roman" w:hAnsi="Times New Roman"/>
              </w:rPr>
            </w:pPr>
          </w:p>
        </w:tc>
      </w:tr>
      <w:tr w:rsidR="008D56C7" w:rsidRPr="00E16785" w:rsidTr="00F02033">
        <w:trPr>
          <w:cantSplit/>
        </w:trPr>
        <w:tc>
          <w:tcPr>
            <w:tcW w:w="1297" w:type="dxa"/>
            <w:tcBorders>
              <w:top w:val="single" w:sz="4" w:space="0" w:color="auto"/>
              <w:left w:val="single" w:sz="4" w:space="0" w:color="auto"/>
              <w:bottom w:val="single" w:sz="4" w:space="0" w:color="auto"/>
              <w:right w:val="single" w:sz="4" w:space="0" w:color="auto"/>
            </w:tcBorders>
          </w:tcPr>
          <w:p w:rsidR="00080DB4" w:rsidRDefault="008D56C7" w:rsidP="00080DB4">
            <w:pPr>
              <w:jc w:val="center"/>
              <w:rPr>
                <w:rFonts w:ascii="Times New Roman" w:hAnsi="Times New Roman"/>
              </w:rPr>
            </w:pPr>
            <w:r w:rsidRPr="00E16785">
              <w:rPr>
                <w:rFonts w:ascii="Times New Roman" w:hAnsi="Times New Roman"/>
              </w:rPr>
              <w:t>§ 469.176,</w:t>
            </w:r>
          </w:p>
          <w:p w:rsidR="008D56C7" w:rsidRPr="00E16785" w:rsidRDefault="008D56C7" w:rsidP="00080DB4">
            <w:pPr>
              <w:jc w:val="center"/>
              <w:rPr>
                <w:rFonts w:ascii="Times New Roman" w:hAnsi="Times New Roman"/>
              </w:rPr>
            </w:pPr>
            <w:r w:rsidRPr="00E16785">
              <w:rPr>
                <w:rFonts w:ascii="Times New Roman" w:hAnsi="Times New Roman"/>
              </w:rPr>
              <w:t>subd. 6</w:t>
            </w:r>
          </w:p>
        </w:tc>
        <w:tc>
          <w:tcPr>
            <w:tcW w:w="7271" w:type="dxa"/>
            <w:tcBorders>
              <w:top w:val="single" w:sz="4" w:space="0" w:color="auto"/>
              <w:left w:val="single" w:sz="4" w:space="0" w:color="auto"/>
              <w:bottom w:val="single" w:sz="4" w:space="0" w:color="auto"/>
              <w:right w:val="single" w:sz="4" w:space="0" w:color="auto"/>
            </w:tcBorders>
          </w:tcPr>
          <w:p w:rsidR="008D56C7" w:rsidRDefault="008D56C7" w:rsidP="00821663">
            <w:pPr>
              <w:rPr>
                <w:rFonts w:ascii="Times New Roman" w:hAnsi="Times New Roman"/>
              </w:rPr>
            </w:pPr>
            <w:r w:rsidRPr="000A01D9">
              <w:rPr>
                <w:rFonts w:ascii="Times New Roman" w:hAnsi="Times New Roman"/>
                <w:b/>
              </w:rPr>
              <w:t>Note:</w:t>
            </w:r>
            <w:r w:rsidR="00080DB4">
              <w:rPr>
                <w:rFonts w:ascii="Times New Roman" w:hAnsi="Times New Roman"/>
                <w:b/>
              </w:rPr>
              <w:t xml:space="preserve"> </w:t>
            </w:r>
            <w:r>
              <w:rPr>
                <w:rFonts w:ascii="Times New Roman" w:hAnsi="Times New Roman"/>
              </w:rPr>
              <w:t xml:space="preserve"> </w:t>
            </w:r>
            <w:r w:rsidRPr="00E16785">
              <w:rPr>
                <w:rFonts w:ascii="Times New Roman" w:hAnsi="Times New Roman"/>
              </w:rPr>
              <w:t xml:space="preserve">If, after four years from the date of certification of the original net tax capacity of the district, no demolition, rehabilitation, or renovation of property or other site preparation, including qualified improvement of a street adjacent to a parcel but not installation of utility service including sewer and water systems, has commenced on a parcel in the district, </w:t>
            </w:r>
            <w:r>
              <w:rPr>
                <w:rFonts w:ascii="Times New Roman" w:hAnsi="Times New Roman"/>
              </w:rPr>
              <w:t xml:space="preserve">no additional increment may be taken from </w:t>
            </w:r>
            <w:r w:rsidRPr="00E16785">
              <w:rPr>
                <w:rFonts w:ascii="Times New Roman" w:hAnsi="Times New Roman"/>
              </w:rPr>
              <w:t>that parcel</w:t>
            </w:r>
            <w:r>
              <w:rPr>
                <w:rFonts w:ascii="Times New Roman" w:hAnsi="Times New Roman"/>
              </w:rPr>
              <w:t>, and the original net tax capacity of that parcel shall be</w:t>
            </w:r>
            <w:r w:rsidRPr="00E16785">
              <w:rPr>
                <w:rFonts w:ascii="Times New Roman" w:hAnsi="Times New Roman"/>
              </w:rPr>
              <w:t xml:space="preserve"> excluded from the original net tax capacity of the district</w:t>
            </w:r>
            <w:r>
              <w:rPr>
                <w:rFonts w:ascii="Times New Roman" w:hAnsi="Times New Roman"/>
              </w:rPr>
              <w:t>.</w:t>
            </w:r>
          </w:p>
          <w:p w:rsidR="007C0B77" w:rsidRPr="00E16785" w:rsidRDefault="007C0B77" w:rsidP="00821663">
            <w:pPr>
              <w:rPr>
                <w:rFonts w:ascii="Times New Roman" w:hAnsi="Times New Roman"/>
              </w:rPr>
            </w:pPr>
          </w:p>
        </w:tc>
        <w:tc>
          <w:tcPr>
            <w:tcW w:w="2340" w:type="dxa"/>
            <w:tcBorders>
              <w:top w:val="single" w:sz="4" w:space="0" w:color="auto"/>
              <w:left w:val="single" w:sz="4" w:space="0" w:color="auto"/>
              <w:bottom w:val="single" w:sz="4" w:space="0" w:color="auto"/>
              <w:right w:val="single" w:sz="4" w:space="0" w:color="auto"/>
            </w:tcBorders>
          </w:tcPr>
          <w:p w:rsidR="008D56C7" w:rsidRPr="00E16785" w:rsidRDefault="008D56C7" w:rsidP="00DD0859">
            <w:pPr>
              <w:pStyle w:val="Header"/>
              <w:rPr>
                <w:rFonts w:ascii="Times New Roman" w:hAnsi="Times New Roman"/>
              </w:rPr>
            </w:pPr>
          </w:p>
        </w:tc>
      </w:tr>
    </w:tbl>
    <w:p w:rsidR="00450843" w:rsidRDefault="00450843">
      <w:r>
        <w:br w:type="page"/>
      </w:r>
    </w:p>
    <w:tbl>
      <w:tblPr>
        <w:tblW w:w="10908" w:type="dxa"/>
        <w:tblLook w:val="0000" w:firstRow="0" w:lastRow="0" w:firstColumn="0" w:lastColumn="0" w:noHBand="0" w:noVBand="0"/>
      </w:tblPr>
      <w:tblGrid>
        <w:gridCol w:w="1308"/>
        <w:gridCol w:w="480"/>
        <w:gridCol w:w="6780"/>
        <w:gridCol w:w="604"/>
        <w:gridCol w:w="461"/>
        <w:gridCol w:w="1275"/>
      </w:tblGrid>
      <w:tr w:rsidR="00450843" w:rsidTr="00915C5D">
        <w:tc>
          <w:tcPr>
            <w:tcW w:w="1308" w:type="dxa"/>
            <w:tcBorders>
              <w:top w:val="single" w:sz="4" w:space="0" w:color="auto"/>
              <w:left w:val="single" w:sz="4" w:space="0" w:color="auto"/>
              <w:bottom w:val="single" w:sz="4" w:space="0" w:color="auto"/>
              <w:right w:val="single" w:sz="4" w:space="0" w:color="auto"/>
            </w:tcBorders>
          </w:tcPr>
          <w:p w:rsidR="00450843" w:rsidRDefault="00450843" w:rsidP="00915C5D">
            <w:pPr>
              <w:pStyle w:val="Header"/>
              <w:jc w:val="center"/>
              <w:rPr>
                <w:rFonts w:ascii="Times New Roman" w:hAnsi="Times New Roman"/>
              </w:rPr>
            </w:pPr>
            <w:r>
              <w:rPr>
                <w:rFonts w:ascii="Times New Roman" w:hAnsi="Times New Roman"/>
              </w:rPr>
              <w:lastRenderedPageBreak/>
              <w:t>Minn. Stat.</w:t>
            </w:r>
          </w:p>
          <w:p w:rsidR="00450843" w:rsidRDefault="00450843" w:rsidP="00915C5D">
            <w:pPr>
              <w:pStyle w:val="Header"/>
              <w:jc w:val="center"/>
              <w:rPr>
                <w:rFonts w:ascii="Times New Roman" w:hAnsi="Times New Roman"/>
              </w:rPr>
            </w:pPr>
            <w:r>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rsidR="00450843" w:rsidRDefault="00450843" w:rsidP="00915C5D">
            <w:pPr>
              <w:pStyle w:val="Header"/>
              <w:rPr>
                <w:rFonts w:ascii="Times New Roman" w:hAnsi="Times New Roman"/>
              </w:rPr>
            </w:pPr>
          </w:p>
        </w:tc>
        <w:tc>
          <w:tcPr>
            <w:tcW w:w="6780" w:type="dxa"/>
            <w:tcBorders>
              <w:top w:val="single" w:sz="4" w:space="0" w:color="auto"/>
              <w:left w:val="nil"/>
              <w:bottom w:val="single" w:sz="4" w:space="0" w:color="auto"/>
              <w:right w:val="single" w:sz="4" w:space="0" w:color="auto"/>
            </w:tcBorders>
          </w:tcPr>
          <w:p w:rsidR="00450843" w:rsidRDefault="00450843" w:rsidP="00915C5D">
            <w:pPr>
              <w:pStyle w:val="Header"/>
              <w:jc w:val="center"/>
              <w:rPr>
                <w:rFonts w:ascii="Times New Roman" w:hAnsi="Times New Roman"/>
                <w:b/>
                <w:bCs/>
              </w:rPr>
            </w:pPr>
            <w:r>
              <w:rPr>
                <w:rFonts w:ascii="Times New Roman" w:hAnsi="Times New Roman"/>
                <w:b/>
                <w:bCs/>
              </w:rPr>
              <w:t>TAX INCREMENT FINANCING</w:t>
            </w:r>
          </w:p>
        </w:tc>
        <w:tc>
          <w:tcPr>
            <w:tcW w:w="604" w:type="dxa"/>
            <w:tcBorders>
              <w:top w:val="single" w:sz="4" w:space="0" w:color="auto"/>
              <w:left w:val="single" w:sz="4" w:space="0" w:color="auto"/>
              <w:bottom w:val="single" w:sz="4" w:space="0" w:color="auto"/>
              <w:right w:val="single" w:sz="4" w:space="0" w:color="auto"/>
            </w:tcBorders>
          </w:tcPr>
          <w:p w:rsidR="00450843" w:rsidRDefault="00450843" w:rsidP="00915C5D">
            <w:pPr>
              <w:pStyle w:val="Header"/>
              <w:rPr>
                <w:rFonts w:ascii="Times New Roman" w:hAnsi="Times New Roman"/>
                <w:b/>
                <w:bCs/>
              </w:rPr>
            </w:pPr>
          </w:p>
          <w:p w:rsidR="00450843" w:rsidRDefault="00450843" w:rsidP="00915C5D">
            <w:pPr>
              <w:pStyle w:val="Header"/>
              <w:jc w:val="center"/>
              <w:rPr>
                <w:rFonts w:ascii="Times New Roman" w:hAnsi="Times New Roman"/>
                <w:b/>
                <w:bCs/>
              </w:rPr>
            </w:pPr>
            <w:r>
              <w:rPr>
                <w:rFonts w:ascii="Times New Roman" w:hAnsi="Times New Roman"/>
                <w:b/>
                <w:bCs/>
              </w:rPr>
              <w:t>Yes</w:t>
            </w:r>
          </w:p>
        </w:tc>
        <w:tc>
          <w:tcPr>
            <w:tcW w:w="461" w:type="dxa"/>
            <w:tcBorders>
              <w:top w:val="single" w:sz="4" w:space="0" w:color="auto"/>
              <w:left w:val="single" w:sz="4" w:space="0" w:color="auto"/>
              <w:bottom w:val="single" w:sz="4" w:space="0" w:color="auto"/>
              <w:right w:val="single" w:sz="4" w:space="0" w:color="auto"/>
            </w:tcBorders>
          </w:tcPr>
          <w:p w:rsidR="00450843" w:rsidRDefault="00450843" w:rsidP="00915C5D">
            <w:pPr>
              <w:pStyle w:val="Header"/>
              <w:rPr>
                <w:rFonts w:ascii="Times New Roman" w:hAnsi="Times New Roman"/>
              </w:rPr>
            </w:pPr>
          </w:p>
          <w:p w:rsidR="00450843" w:rsidRDefault="00450843" w:rsidP="00915C5D">
            <w:pPr>
              <w:pStyle w:val="Header"/>
              <w:jc w:val="center"/>
              <w:rPr>
                <w:rFonts w:ascii="Times New Roman" w:hAnsi="Times New Roman"/>
              </w:rPr>
            </w:pPr>
            <w:r>
              <w:rPr>
                <w:rFonts w:ascii="Times New Roman" w:hAnsi="Times New Roman"/>
              </w:rPr>
              <w:t>No</w:t>
            </w:r>
          </w:p>
        </w:tc>
        <w:tc>
          <w:tcPr>
            <w:tcW w:w="1275" w:type="dxa"/>
            <w:tcBorders>
              <w:top w:val="single" w:sz="4" w:space="0" w:color="auto"/>
              <w:left w:val="single" w:sz="4" w:space="0" w:color="auto"/>
              <w:bottom w:val="single" w:sz="4" w:space="0" w:color="auto"/>
              <w:right w:val="single" w:sz="4" w:space="0" w:color="auto"/>
            </w:tcBorders>
          </w:tcPr>
          <w:p w:rsidR="00450843" w:rsidRDefault="00450843" w:rsidP="00915C5D">
            <w:pPr>
              <w:pStyle w:val="Header"/>
              <w:jc w:val="center"/>
              <w:rPr>
                <w:rFonts w:ascii="Times New Roman" w:hAnsi="Times New Roman"/>
              </w:rPr>
            </w:pPr>
            <w:r>
              <w:rPr>
                <w:rFonts w:ascii="Times New Roman" w:hAnsi="Times New Roman"/>
              </w:rPr>
              <w:t>Workpaper</w:t>
            </w:r>
          </w:p>
          <w:p w:rsidR="00450843" w:rsidRDefault="00450843" w:rsidP="00915C5D">
            <w:pPr>
              <w:pStyle w:val="Header"/>
              <w:jc w:val="center"/>
              <w:rPr>
                <w:rFonts w:ascii="Times New Roman" w:hAnsi="Times New Roman"/>
              </w:rPr>
            </w:pPr>
            <w:r>
              <w:rPr>
                <w:rFonts w:ascii="Times New Roman" w:hAnsi="Times New Roman"/>
              </w:rPr>
              <w:t>Reference</w:t>
            </w:r>
          </w:p>
        </w:tc>
      </w:tr>
    </w:tbl>
    <w:p w:rsidR="00450843" w:rsidRDefault="00450843"/>
    <w:tbl>
      <w:tblPr>
        <w:tblW w:w="10908" w:type="dxa"/>
        <w:tblLayout w:type="fixed"/>
        <w:tblLook w:val="0000" w:firstRow="0" w:lastRow="0" w:firstColumn="0" w:lastColumn="0" w:noHBand="0" w:noVBand="0"/>
      </w:tblPr>
      <w:tblGrid>
        <w:gridCol w:w="1297"/>
        <w:gridCol w:w="7271"/>
        <w:gridCol w:w="550"/>
        <w:gridCol w:w="501"/>
        <w:gridCol w:w="1289"/>
      </w:tblGrid>
      <w:tr w:rsidR="00E20C06" w:rsidRPr="00E16785" w:rsidTr="00E20C06">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rPr>
            </w:pPr>
          </w:p>
        </w:tc>
        <w:tc>
          <w:tcPr>
            <w:tcW w:w="7271" w:type="dxa"/>
            <w:tcBorders>
              <w:top w:val="single" w:sz="4" w:space="0" w:color="auto"/>
              <w:left w:val="single" w:sz="4" w:space="0" w:color="auto"/>
              <w:bottom w:val="single" w:sz="4" w:space="0" w:color="auto"/>
              <w:right w:val="single" w:sz="4" w:space="0" w:color="auto"/>
            </w:tcBorders>
          </w:tcPr>
          <w:p w:rsidR="007C0B77" w:rsidRDefault="00821663" w:rsidP="005E27C3">
            <w:pPr>
              <w:rPr>
                <w:rFonts w:ascii="Times New Roman" w:hAnsi="Times New Roman"/>
              </w:rPr>
            </w:pPr>
            <w:r>
              <w:rPr>
                <w:rFonts w:ascii="Times New Roman" w:hAnsi="Times New Roman"/>
              </w:rPr>
              <w:t>Did t</w:t>
            </w:r>
            <w:r w:rsidR="007B31A6">
              <w:rPr>
                <w:rFonts w:ascii="Times New Roman" w:hAnsi="Times New Roman"/>
              </w:rPr>
              <w:t>he TIF authority</w:t>
            </w:r>
            <w:r w:rsidR="00E20C06" w:rsidRPr="00DC5C0E">
              <w:rPr>
                <w:rFonts w:ascii="Times New Roman" w:hAnsi="Times New Roman"/>
              </w:rPr>
              <w:t xml:space="preserve"> </w:t>
            </w:r>
            <w:r w:rsidR="00E20C06" w:rsidRPr="00E16785">
              <w:rPr>
                <w:rFonts w:ascii="Times New Roman" w:hAnsi="Times New Roman"/>
              </w:rPr>
              <w:t xml:space="preserve">submit to the county auditor, by February 1 of the fifth year following the year in which the parcel was certified, evidence that the required activity has taken place </w:t>
            </w:r>
            <w:r w:rsidR="00DC5C0E">
              <w:rPr>
                <w:rFonts w:ascii="Times New Roman" w:hAnsi="Times New Roman"/>
              </w:rPr>
              <w:t>on each parcel in the district</w:t>
            </w:r>
            <w:r w:rsidR="0037174B">
              <w:rPr>
                <w:rFonts w:ascii="Times New Roman" w:hAnsi="Times New Roman"/>
              </w:rPr>
              <w:t>?</w:t>
            </w:r>
          </w:p>
          <w:p w:rsidR="0037174B" w:rsidRPr="00E16785" w:rsidRDefault="0037174B" w:rsidP="005E27C3">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89"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bl>
    <w:p w:rsidR="00B8138E" w:rsidRDefault="00B8138E"/>
    <w:tbl>
      <w:tblPr>
        <w:tblW w:w="10909" w:type="dxa"/>
        <w:tblInd w:w="-1" w:type="dxa"/>
        <w:tblLayout w:type="fixed"/>
        <w:tblLook w:val="0000" w:firstRow="0" w:lastRow="0" w:firstColumn="0" w:lastColumn="0" w:noHBand="0" w:noVBand="0"/>
      </w:tblPr>
      <w:tblGrid>
        <w:gridCol w:w="1297"/>
        <w:gridCol w:w="491"/>
        <w:gridCol w:w="480"/>
        <w:gridCol w:w="6276"/>
        <w:gridCol w:w="23"/>
        <w:gridCol w:w="526"/>
        <w:gridCol w:w="24"/>
        <w:gridCol w:w="476"/>
        <w:gridCol w:w="25"/>
        <w:gridCol w:w="1291"/>
      </w:tblGrid>
      <w:tr w:rsidR="00E20C06" w:rsidRPr="00E16785" w:rsidTr="007C0B77">
        <w:trPr>
          <w:cantSplit/>
        </w:trPr>
        <w:tc>
          <w:tcPr>
            <w:tcW w:w="10909" w:type="dxa"/>
            <w:gridSpan w:val="10"/>
            <w:tcBorders>
              <w:top w:val="single" w:sz="4" w:space="0" w:color="auto"/>
              <w:left w:val="single" w:sz="4" w:space="0" w:color="auto"/>
              <w:bottom w:val="single" w:sz="4" w:space="0" w:color="auto"/>
              <w:right w:val="single" w:sz="4" w:space="0" w:color="auto"/>
            </w:tcBorders>
          </w:tcPr>
          <w:p w:rsidR="00E20C06" w:rsidRDefault="00E20C06" w:rsidP="00DD0859">
            <w:pPr>
              <w:pStyle w:val="Header"/>
              <w:jc w:val="center"/>
              <w:rPr>
                <w:rFonts w:ascii="Times New Roman" w:hAnsi="Times New Roman"/>
                <w:b/>
              </w:rPr>
            </w:pPr>
            <w:r w:rsidRPr="00E16785">
              <w:rPr>
                <w:rFonts w:ascii="Times New Roman" w:hAnsi="Times New Roman"/>
                <w:b/>
              </w:rPr>
              <w:t>Part IV.  Decertification</w:t>
            </w:r>
          </w:p>
          <w:p w:rsidR="00E20C06" w:rsidRPr="00E16785" w:rsidRDefault="00E20C06" w:rsidP="00DD0859">
            <w:pPr>
              <w:pStyle w:val="Header"/>
              <w:jc w:val="center"/>
              <w:rPr>
                <w:rFonts w:ascii="Times New Roman" w:hAnsi="Times New Roman"/>
              </w:rPr>
            </w:pPr>
          </w:p>
        </w:tc>
      </w:tr>
      <w:tr w:rsidR="00E20C06" w:rsidRPr="00E16785" w:rsidTr="007C0B77">
        <w:trPr>
          <w:cantSplit/>
        </w:trPr>
        <w:tc>
          <w:tcPr>
            <w:tcW w:w="1297" w:type="dxa"/>
            <w:tcBorders>
              <w:top w:val="single" w:sz="4" w:space="0" w:color="auto"/>
              <w:left w:val="single" w:sz="4" w:space="0" w:color="auto"/>
              <w:bottom w:val="single" w:sz="4" w:space="0" w:color="auto"/>
              <w:right w:val="single" w:sz="4" w:space="0" w:color="auto"/>
            </w:tcBorders>
          </w:tcPr>
          <w:p w:rsidR="00080DB4" w:rsidRDefault="00E20C06" w:rsidP="00DD0859">
            <w:pPr>
              <w:pStyle w:val="Header"/>
              <w:jc w:val="center"/>
              <w:rPr>
                <w:rFonts w:ascii="Times New Roman" w:hAnsi="Times New Roman"/>
              </w:rPr>
            </w:pPr>
            <w:r w:rsidRPr="00E16785">
              <w:rPr>
                <w:rFonts w:ascii="Times New Roman" w:hAnsi="Times New Roman"/>
              </w:rPr>
              <w:t>§ 469.177,</w:t>
            </w:r>
          </w:p>
          <w:p w:rsidR="00E20C06" w:rsidRPr="00E16785" w:rsidRDefault="00E20C06" w:rsidP="00DD0859">
            <w:pPr>
              <w:pStyle w:val="Header"/>
              <w:jc w:val="center"/>
              <w:rPr>
                <w:rFonts w:ascii="Times New Roman" w:hAnsi="Times New Roman"/>
              </w:rPr>
            </w:pPr>
            <w:r w:rsidRPr="00E16785">
              <w:rPr>
                <w:rFonts w:ascii="Times New Roman" w:hAnsi="Times New Roman"/>
              </w:rPr>
              <w:t>subd. 12</w:t>
            </w: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A.</w:t>
            </w:r>
          </w:p>
        </w:tc>
        <w:tc>
          <w:tcPr>
            <w:tcW w:w="6779" w:type="dxa"/>
            <w:gridSpan w:val="3"/>
            <w:tcBorders>
              <w:top w:val="single" w:sz="4" w:space="0" w:color="auto"/>
              <w:bottom w:val="single" w:sz="4" w:space="0" w:color="auto"/>
              <w:right w:val="single" w:sz="4" w:space="0" w:color="auto"/>
            </w:tcBorders>
          </w:tcPr>
          <w:p w:rsidR="00E20C06" w:rsidRDefault="00E20C06" w:rsidP="00DD0859">
            <w:pPr>
              <w:pStyle w:val="Header"/>
              <w:rPr>
                <w:rFonts w:ascii="Times New Roman" w:hAnsi="Times New Roman"/>
              </w:rPr>
            </w:pPr>
            <w:r w:rsidRPr="00E16785">
              <w:rPr>
                <w:rFonts w:ascii="Times New Roman" w:hAnsi="Times New Roman"/>
              </w:rPr>
              <w:t>Was this TIF district decertified when the earliest of the following times was reached</w:t>
            </w:r>
            <w:r>
              <w:rPr>
                <w:rFonts w:ascii="Times New Roman" w:hAnsi="Times New Roman"/>
              </w:rPr>
              <w:t>:</w:t>
            </w:r>
          </w:p>
          <w:p w:rsidR="005E27C3" w:rsidRPr="00E16785" w:rsidRDefault="005E27C3" w:rsidP="00DD0859">
            <w:pPr>
              <w:pStyle w:val="Header"/>
              <w:rPr>
                <w:rFonts w:ascii="Times New Roman" w:hAnsi="Times New Roman"/>
              </w:rPr>
            </w:pPr>
          </w:p>
        </w:tc>
        <w:tc>
          <w:tcPr>
            <w:tcW w:w="55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9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080DB4">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1.</w:t>
            </w:r>
          </w:p>
        </w:tc>
        <w:tc>
          <w:tcPr>
            <w:tcW w:w="6299" w:type="dxa"/>
            <w:gridSpan w:val="2"/>
            <w:tcBorders>
              <w:top w:val="single" w:sz="4" w:space="0" w:color="auto"/>
              <w:left w:val="nil"/>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The statutory maximum duration limit unde</w:t>
            </w:r>
            <w:r w:rsidR="00080DB4">
              <w:rPr>
                <w:rFonts w:ascii="Times New Roman" w:hAnsi="Times New Roman"/>
              </w:rPr>
              <w:t>r section 469.176, subdivisions </w:t>
            </w:r>
            <w:r w:rsidRPr="00E16785">
              <w:rPr>
                <w:rFonts w:ascii="Times New Roman" w:hAnsi="Times New Roman"/>
              </w:rPr>
              <w:t>1b to 1g;</w:t>
            </w:r>
          </w:p>
          <w:p w:rsidR="005E27C3" w:rsidRPr="00E16785" w:rsidRDefault="005E27C3" w:rsidP="00DD0859">
            <w:pPr>
              <w:rPr>
                <w:rFonts w:ascii="Times New Roman" w:hAnsi="Times New Roman"/>
              </w:rPr>
            </w:pPr>
          </w:p>
        </w:tc>
        <w:tc>
          <w:tcPr>
            <w:tcW w:w="55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9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080DB4">
        <w:trPr>
          <w:cantSplit/>
        </w:trPr>
        <w:tc>
          <w:tcPr>
            <w:tcW w:w="1297" w:type="dxa"/>
            <w:tcBorders>
              <w:top w:val="single" w:sz="4" w:space="0" w:color="auto"/>
              <w:left w:val="single" w:sz="4" w:space="0" w:color="auto"/>
              <w:bottom w:val="single" w:sz="4" w:space="0" w:color="auto"/>
              <w:right w:val="single" w:sz="4" w:space="0" w:color="auto"/>
            </w:tcBorders>
          </w:tcPr>
          <w:p w:rsidR="00080DB4" w:rsidRDefault="00E20C06" w:rsidP="00080DB4">
            <w:pPr>
              <w:jc w:val="center"/>
              <w:rPr>
                <w:rFonts w:ascii="Times New Roman" w:hAnsi="Times New Roman"/>
              </w:rPr>
            </w:pPr>
            <w:r w:rsidRPr="00E16785">
              <w:rPr>
                <w:rFonts w:ascii="Times New Roman" w:hAnsi="Times New Roman"/>
              </w:rPr>
              <w:t>§ 469.176,</w:t>
            </w:r>
          </w:p>
          <w:p w:rsidR="00E20C06" w:rsidRPr="00E16785" w:rsidRDefault="00E20C06" w:rsidP="00080DB4">
            <w:pPr>
              <w:jc w:val="center"/>
              <w:rPr>
                <w:rFonts w:ascii="Times New Roman" w:hAnsi="Times New Roman"/>
              </w:rPr>
            </w:pPr>
            <w:r w:rsidRPr="00E16785">
              <w:rPr>
                <w:rFonts w:ascii="Times New Roman" w:hAnsi="Times New Roman"/>
              </w:rPr>
              <w:t>subd. 1</w:t>
            </w: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2.</w:t>
            </w:r>
          </w:p>
        </w:tc>
        <w:tc>
          <w:tcPr>
            <w:tcW w:w="6299" w:type="dxa"/>
            <w:gridSpan w:val="2"/>
            <w:tcBorders>
              <w:top w:val="single" w:sz="4" w:space="0" w:color="auto"/>
              <w:left w:val="nil"/>
              <w:bottom w:val="single" w:sz="4" w:space="0" w:color="auto"/>
              <w:right w:val="single" w:sz="4" w:space="0" w:color="auto"/>
            </w:tcBorders>
          </w:tcPr>
          <w:p w:rsidR="00E20C06" w:rsidRPr="00E16785" w:rsidRDefault="00B7000B" w:rsidP="00DD0859">
            <w:pPr>
              <w:rPr>
                <w:rFonts w:ascii="Times New Roman" w:hAnsi="Times New Roman"/>
              </w:rPr>
            </w:pPr>
            <w:r>
              <w:rPr>
                <w:rFonts w:ascii="Times New Roman" w:hAnsi="Times New Roman"/>
              </w:rPr>
              <w:t>t</w:t>
            </w:r>
            <w:r w:rsidR="00E20C06" w:rsidRPr="00E16785">
              <w:rPr>
                <w:rFonts w:ascii="Times New Roman" w:hAnsi="Times New Roman"/>
              </w:rPr>
              <w:t>he maximum duration limit as provided in the TIF plan;</w:t>
            </w:r>
          </w:p>
        </w:tc>
        <w:tc>
          <w:tcPr>
            <w:tcW w:w="55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9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080DB4">
        <w:trPr>
          <w:cantSplit/>
        </w:trPr>
        <w:tc>
          <w:tcPr>
            <w:tcW w:w="1297" w:type="dxa"/>
            <w:tcBorders>
              <w:top w:val="single" w:sz="4" w:space="0" w:color="auto"/>
              <w:left w:val="single" w:sz="4" w:space="0" w:color="auto"/>
              <w:bottom w:val="single" w:sz="4" w:space="0" w:color="auto"/>
              <w:right w:val="single" w:sz="4" w:space="0" w:color="auto"/>
            </w:tcBorders>
          </w:tcPr>
          <w:p w:rsidR="00080DB4" w:rsidRDefault="00E20C06" w:rsidP="00080DB4">
            <w:pPr>
              <w:jc w:val="center"/>
              <w:rPr>
                <w:rFonts w:ascii="Times New Roman" w:hAnsi="Times New Roman"/>
              </w:rPr>
            </w:pPr>
            <w:r w:rsidRPr="00E16785">
              <w:rPr>
                <w:rFonts w:ascii="Times New Roman" w:hAnsi="Times New Roman"/>
              </w:rPr>
              <w:t>§ 469.1763,</w:t>
            </w:r>
          </w:p>
          <w:p w:rsidR="00E20C06" w:rsidRPr="00E16785" w:rsidRDefault="00E20C06" w:rsidP="00080DB4">
            <w:pPr>
              <w:jc w:val="center"/>
              <w:rPr>
                <w:rFonts w:ascii="Times New Roman" w:hAnsi="Times New Roman"/>
              </w:rPr>
            </w:pPr>
            <w:r w:rsidRPr="00E16785">
              <w:rPr>
                <w:rFonts w:ascii="Times New Roman" w:hAnsi="Times New Roman"/>
              </w:rPr>
              <w:t>subd. 4</w:t>
            </w: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tcBorders>
          </w:tcPr>
          <w:p w:rsidR="00E20C06" w:rsidRPr="00E16785" w:rsidRDefault="00877C44" w:rsidP="00DD0859">
            <w:pPr>
              <w:pStyle w:val="Header"/>
              <w:rPr>
                <w:rFonts w:ascii="Times New Roman" w:hAnsi="Times New Roman"/>
              </w:rPr>
            </w:pPr>
            <w:r>
              <w:rPr>
                <w:rFonts w:ascii="Times New Roman" w:hAnsi="Times New Roman"/>
              </w:rPr>
              <w:t>3</w:t>
            </w:r>
            <w:r w:rsidR="00E20C06" w:rsidRPr="00E16785">
              <w:rPr>
                <w:rFonts w:ascii="Times New Roman" w:hAnsi="Times New Roman"/>
              </w:rPr>
              <w:t>.</w:t>
            </w:r>
          </w:p>
        </w:tc>
        <w:tc>
          <w:tcPr>
            <w:tcW w:w="6276" w:type="dxa"/>
            <w:tcBorders>
              <w:top w:val="single" w:sz="4" w:space="0" w:color="auto"/>
              <w:left w:val="nil"/>
              <w:bottom w:val="single" w:sz="4" w:space="0" w:color="auto"/>
              <w:right w:val="single" w:sz="4" w:space="0" w:color="auto"/>
            </w:tcBorders>
          </w:tcPr>
          <w:p w:rsidR="00E20C06" w:rsidRDefault="00B7000B" w:rsidP="00877C44">
            <w:pPr>
              <w:rPr>
                <w:rFonts w:ascii="Times New Roman" w:hAnsi="Times New Roman"/>
              </w:rPr>
            </w:pPr>
            <w:r>
              <w:rPr>
                <w:rFonts w:ascii="Times New Roman" w:hAnsi="Times New Roman"/>
              </w:rPr>
              <w:t>b</w:t>
            </w:r>
            <w:r w:rsidR="00E20C06" w:rsidRPr="00E16785">
              <w:rPr>
                <w:rFonts w:ascii="Times New Roman" w:hAnsi="Times New Roman"/>
              </w:rPr>
              <w:t xml:space="preserve">eginning in the sixth year following certification of a post-1990 TIF district, </w:t>
            </w:r>
            <w:r w:rsidR="0037174B">
              <w:rPr>
                <w:rFonts w:ascii="Times New Roman" w:hAnsi="Times New Roman"/>
              </w:rPr>
              <w:t xml:space="preserve">the outstanding bonds have been defeased and </w:t>
            </w:r>
            <w:r w:rsidR="00E20C06" w:rsidRPr="00E16785">
              <w:rPr>
                <w:rFonts w:ascii="Times New Roman" w:hAnsi="Times New Roman"/>
              </w:rPr>
              <w:t xml:space="preserve">sufficient tax increment revenues </w:t>
            </w:r>
            <w:r w:rsidR="0037174B">
              <w:rPr>
                <w:rFonts w:ascii="Times New Roman" w:hAnsi="Times New Roman"/>
              </w:rPr>
              <w:t>have been set aside</w:t>
            </w:r>
            <w:r w:rsidR="00E20C06" w:rsidRPr="00E16785">
              <w:rPr>
                <w:rFonts w:ascii="Times New Roman" w:hAnsi="Times New Roman"/>
              </w:rPr>
              <w:t xml:space="preserve"> to pay outstanding bonds and binding contracts entered into </w:t>
            </w:r>
            <w:r w:rsidR="00DC5C0E">
              <w:rPr>
                <w:rFonts w:ascii="Times New Roman" w:hAnsi="Times New Roman"/>
              </w:rPr>
              <w:t xml:space="preserve">before or </w:t>
            </w:r>
            <w:r w:rsidR="00E20C06" w:rsidRPr="00E16785">
              <w:rPr>
                <w:rFonts w:ascii="Times New Roman" w:hAnsi="Times New Roman"/>
              </w:rPr>
              <w:t>within five years of the certification of the district</w:t>
            </w:r>
            <w:r w:rsidR="00877C44">
              <w:rPr>
                <w:rFonts w:ascii="Times New Roman" w:hAnsi="Times New Roman"/>
              </w:rPr>
              <w:t>; or</w:t>
            </w:r>
          </w:p>
          <w:p w:rsidR="007C0B77" w:rsidRPr="00E16785" w:rsidRDefault="007C0B77" w:rsidP="00877C44">
            <w:pPr>
              <w:rPr>
                <w:rFonts w:ascii="Times New Roman" w:hAnsi="Times New Roman"/>
              </w:rPr>
            </w:pPr>
          </w:p>
        </w:tc>
        <w:tc>
          <w:tcPr>
            <w:tcW w:w="549"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316"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877C44" w:rsidRPr="00E16785" w:rsidTr="00080DB4">
        <w:trPr>
          <w:cantSplit/>
        </w:trPr>
        <w:tc>
          <w:tcPr>
            <w:tcW w:w="1297" w:type="dxa"/>
            <w:tcBorders>
              <w:top w:val="single" w:sz="4" w:space="0" w:color="auto"/>
              <w:left w:val="single" w:sz="4" w:space="0" w:color="auto"/>
              <w:bottom w:val="single" w:sz="4" w:space="0" w:color="auto"/>
              <w:right w:val="single" w:sz="4" w:space="0" w:color="auto"/>
            </w:tcBorders>
          </w:tcPr>
          <w:p w:rsidR="00080DB4" w:rsidRDefault="00877C44" w:rsidP="00080DB4">
            <w:pPr>
              <w:jc w:val="center"/>
              <w:rPr>
                <w:rFonts w:ascii="Times New Roman" w:hAnsi="Times New Roman"/>
              </w:rPr>
            </w:pPr>
            <w:r w:rsidRPr="00E16785">
              <w:rPr>
                <w:rFonts w:ascii="Times New Roman" w:hAnsi="Times New Roman"/>
              </w:rPr>
              <w:t>§ 469.177,</w:t>
            </w:r>
          </w:p>
          <w:p w:rsidR="00877C44" w:rsidRPr="00E16785" w:rsidRDefault="00877C44" w:rsidP="00080DB4">
            <w:pPr>
              <w:jc w:val="center"/>
              <w:rPr>
                <w:rFonts w:ascii="Times New Roman" w:hAnsi="Times New Roman"/>
              </w:rPr>
            </w:pPr>
            <w:r w:rsidRPr="00E16785">
              <w:rPr>
                <w:rFonts w:ascii="Times New Roman" w:hAnsi="Times New Roman"/>
              </w:rPr>
              <w:t>subd. 12</w:t>
            </w:r>
          </w:p>
        </w:tc>
        <w:tc>
          <w:tcPr>
            <w:tcW w:w="491" w:type="dxa"/>
            <w:tcBorders>
              <w:top w:val="single" w:sz="4" w:space="0" w:color="auto"/>
              <w:left w:val="single" w:sz="4" w:space="0" w:color="auto"/>
              <w:bottom w:val="single" w:sz="4" w:space="0" w:color="auto"/>
            </w:tcBorders>
          </w:tcPr>
          <w:p w:rsidR="00877C44" w:rsidRPr="00E16785" w:rsidRDefault="00877C44" w:rsidP="00DD0859">
            <w:pPr>
              <w:pStyle w:val="Header"/>
              <w:rPr>
                <w:rFonts w:ascii="Times New Roman" w:hAnsi="Times New Roman"/>
              </w:rPr>
            </w:pPr>
          </w:p>
        </w:tc>
        <w:tc>
          <w:tcPr>
            <w:tcW w:w="480" w:type="dxa"/>
            <w:tcBorders>
              <w:top w:val="single" w:sz="4" w:space="0" w:color="auto"/>
              <w:bottom w:val="single" w:sz="4" w:space="0" w:color="auto"/>
            </w:tcBorders>
          </w:tcPr>
          <w:p w:rsidR="00877C44" w:rsidRPr="00E16785" w:rsidDel="00877C44" w:rsidRDefault="00877C44" w:rsidP="00DD0859">
            <w:pPr>
              <w:pStyle w:val="Header"/>
              <w:rPr>
                <w:rFonts w:ascii="Times New Roman" w:hAnsi="Times New Roman"/>
              </w:rPr>
            </w:pPr>
            <w:r>
              <w:rPr>
                <w:rFonts w:ascii="Times New Roman" w:hAnsi="Times New Roman"/>
              </w:rPr>
              <w:t>4.</w:t>
            </w:r>
          </w:p>
        </w:tc>
        <w:tc>
          <w:tcPr>
            <w:tcW w:w="6276" w:type="dxa"/>
            <w:tcBorders>
              <w:top w:val="single" w:sz="4" w:space="0" w:color="auto"/>
              <w:left w:val="nil"/>
              <w:bottom w:val="single" w:sz="4" w:space="0" w:color="auto"/>
              <w:right w:val="single" w:sz="4" w:space="0" w:color="auto"/>
            </w:tcBorders>
          </w:tcPr>
          <w:p w:rsidR="00877C44" w:rsidRDefault="00B7000B" w:rsidP="00877C44">
            <w:pPr>
              <w:rPr>
                <w:rFonts w:ascii="Times New Roman" w:hAnsi="Times New Roman"/>
              </w:rPr>
            </w:pPr>
            <w:r>
              <w:rPr>
                <w:rFonts w:ascii="Times New Roman" w:hAnsi="Times New Roman"/>
              </w:rPr>
              <w:t>u</w:t>
            </w:r>
            <w:r w:rsidR="00877C44">
              <w:rPr>
                <w:rFonts w:ascii="Times New Roman" w:hAnsi="Times New Roman"/>
              </w:rPr>
              <w:t>pon</w:t>
            </w:r>
            <w:r w:rsidR="0095094E">
              <w:rPr>
                <w:rFonts w:ascii="Times New Roman" w:hAnsi="Times New Roman"/>
              </w:rPr>
              <w:t xml:space="preserve"> the later of receipt by the county auditor of a written request for decertification from the authority or the decertification date specified in the request?</w:t>
            </w:r>
          </w:p>
          <w:p w:rsidR="007C0B77" w:rsidRPr="00E16785" w:rsidRDefault="007C0B77" w:rsidP="00877C44">
            <w:pPr>
              <w:rPr>
                <w:rFonts w:ascii="Times New Roman" w:hAnsi="Times New Roman"/>
              </w:rPr>
            </w:pPr>
          </w:p>
        </w:tc>
        <w:tc>
          <w:tcPr>
            <w:tcW w:w="549" w:type="dxa"/>
            <w:gridSpan w:val="2"/>
            <w:tcBorders>
              <w:top w:val="single" w:sz="4" w:space="0" w:color="auto"/>
              <w:left w:val="single" w:sz="4" w:space="0" w:color="auto"/>
              <w:bottom w:val="single" w:sz="4" w:space="0" w:color="auto"/>
              <w:right w:val="single" w:sz="4" w:space="0" w:color="auto"/>
            </w:tcBorders>
          </w:tcPr>
          <w:p w:rsidR="00877C44" w:rsidRPr="00E16785" w:rsidRDefault="00877C44" w:rsidP="00DD0859">
            <w:pPr>
              <w:pStyle w:val="Header"/>
              <w:rPr>
                <w:rFonts w:ascii="Times New Roman" w:hAnsi="Times New Roman"/>
              </w:rPr>
            </w:pPr>
          </w:p>
        </w:tc>
        <w:tc>
          <w:tcPr>
            <w:tcW w:w="500" w:type="dxa"/>
            <w:gridSpan w:val="2"/>
            <w:tcBorders>
              <w:top w:val="single" w:sz="4" w:space="0" w:color="auto"/>
              <w:left w:val="single" w:sz="4" w:space="0" w:color="auto"/>
              <w:bottom w:val="single" w:sz="4" w:space="0" w:color="auto"/>
              <w:right w:val="single" w:sz="4" w:space="0" w:color="auto"/>
            </w:tcBorders>
          </w:tcPr>
          <w:p w:rsidR="00877C44" w:rsidRPr="00E16785" w:rsidRDefault="00877C44" w:rsidP="00DD0859">
            <w:pPr>
              <w:pStyle w:val="Header"/>
              <w:rPr>
                <w:rFonts w:ascii="Times New Roman" w:hAnsi="Times New Roman"/>
              </w:rPr>
            </w:pPr>
          </w:p>
        </w:tc>
        <w:tc>
          <w:tcPr>
            <w:tcW w:w="1316" w:type="dxa"/>
            <w:gridSpan w:val="2"/>
            <w:tcBorders>
              <w:top w:val="single" w:sz="4" w:space="0" w:color="auto"/>
              <w:left w:val="single" w:sz="4" w:space="0" w:color="auto"/>
              <w:bottom w:val="single" w:sz="4" w:space="0" w:color="auto"/>
              <w:right w:val="single" w:sz="4" w:space="0" w:color="auto"/>
            </w:tcBorders>
          </w:tcPr>
          <w:p w:rsidR="00877C44" w:rsidRPr="00E16785" w:rsidRDefault="00877C44" w:rsidP="00DD0859">
            <w:pPr>
              <w:pStyle w:val="Header"/>
              <w:rPr>
                <w:rFonts w:ascii="Times New Roman" w:hAnsi="Times New Roman"/>
              </w:rPr>
            </w:pPr>
          </w:p>
        </w:tc>
      </w:tr>
      <w:tr w:rsidR="00E20C06" w:rsidRPr="00E16785" w:rsidTr="007C0B77">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B</w:t>
            </w:r>
          </w:p>
        </w:tc>
        <w:tc>
          <w:tcPr>
            <w:tcW w:w="6756" w:type="dxa"/>
            <w:gridSpan w:val="2"/>
            <w:tcBorders>
              <w:top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Did the authority file a confirmation of decertified TIF district form with its county auditor?</w:t>
            </w:r>
          </w:p>
          <w:p w:rsidR="007C0B77" w:rsidRPr="00E16785" w:rsidRDefault="007C0B77" w:rsidP="00DD0859">
            <w:pPr>
              <w:rPr>
                <w:rFonts w:ascii="Times New Roman" w:hAnsi="Times New Roman"/>
              </w:rPr>
            </w:pPr>
          </w:p>
        </w:tc>
        <w:tc>
          <w:tcPr>
            <w:tcW w:w="549"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316"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7C0B77">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C.</w:t>
            </w:r>
          </w:p>
        </w:tc>
        <w:tc>
          <w:tcPr>
            <w:tcW w:w="6756" w:type="dxa"/>
            <w:gridSpan w:val="2"/>
            <w:tcBorders>
              <w:top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Di</w:t>
            </w:r>
            <w:r w:rsidR="00DC5C0E">
              <w:rPr>
                <w:rFonts w:ascii="Times New Roman" w:hAnsi="Times New Roman"/>
              </w:rPr>
              <w:t>d the</w:t>
            </w:r>
            <w:r>
              <w:rPr>
                <w:rFonts w:ascii="Times New Roman" w:hAnsi="Times New Roman"/>
              </w:rPr>
              <w:t xml:space="preserve"> authority not receive</w:t>
            </w:r>
            <w:r w:rsidRPr="00E16785">
              <w:rPr>
                <w:rFonts w:ascii="Times New Roman" w:hAnsi="Times New Roman"/>
              </w:rPr>
              <w:t xml:space="preserve"> any tax increment revenues from the county auditor following decertification of the district?</w:t>
            </w:r>
          </w:p>
          <w:p w:rsidR="007C0B77" w:rsidRPr="00E16785" w:rsidRDefault="007C0B77" w:rsidP="00DD0859">
            <w:pPr>
              <w:rPr>
                <w:rFonts w:ascii="Times New Roman" w:hAnsi="Times New Roman"/>
              </w:rPr>
            </w:pPr>
          </w:p>
        </w:tc>
        <w:tc>
          <w:tcPr>
            <w:tcW w:w="549"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316"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bl>
    <w:p w:rsidR="00FD7B7B" w:rsidRDefault="00FD7B7B"/>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8644F1" w:rsidRPr="008033D9" w:rsidTr="00FD7B7B">
        <w:trPr>
          <w:cantSplit/>
        </w:trPr>
        <w:tc>
          <w:tcPr>
            <w:tcW w:w="10890" w:type="dxa"/>
          </w:tcPr>
          <w:p w:rsidR="008644F1" w:rsidRPr="008033D9" w:rsidRDefault="008644F1" w:rsidP="00220709">
            <w:pPr>
              <w:pStyle w:val="Header"/>
              <w:jc w:val="center"/>
              <w:rPr>
                <w:rFonts w:ascii="Times New Roman" w:hAnsi="Times New Roman"/>
                <w:b/>
              </w:rPr>
            </w:pPr>
            <w:r w:rsidRPr="008033D9">
              <w:rPr>
                <w:rFonts w:ascii="Times New Roman" w:hAnsi="Times New Roman"/>
                <w:b/>
              </w:rPr>
              <w:t>Part V.  Audit Conclusion</w:t>
            </w:r>
          </w:p>
          <w:p w:rsidR="008644F1" w:rsidRPr="008033D9" w:rsidRDefault="008644F1" w:rsidP="00220709">
            <w:pPr>
              <w:pStyle w:val="Header"/>
              <w:rPr>
                <w:rFonts w:ascii="Times New Roman" w:hAnsi="Times New Roman"/>
              </w:rPr>
            </w:pPr>
          </w:p>
        </w:tc>
      </w:tr>
      <w:tr w:rsidR="008644F1" w:rsidRPr="008033D9" w:rsidTr="00FD7B7B">
        <w:trPr>
          <w:cantSplit/>
        </w:trPr>
        <w:tc>
          <w:tcPr>
            <w:tcW w:w="10890" w:type="dxa"/>
          </w:tcPr>
          <w:p w:rsidR="008644F1" w:rsidRPr="008033D9" w:rsidRDefault="008644F1" w:rsidP="00220709">
            <w:pPr>
              <w:pStyle w:val="Header"/>
              <w:rPr>
                <w:rFonts w:ascii="Times New Roman" w:hAnsi="Times New Roman"/>
              </w:rPr>
            </w:pPr>
            <w:r w:rsidRPr="008033D9">
              <w:rPr>
                <w:rFonts w:ascii="Times New Roman" w:hAnsi="Times New Roman"/>
              </w:rPr>
              <w:t xml:space="preserve">The auditor must state a conclusion--based on this questionnaire and any other audit procedures performed--whether the client has complied with the legal provisions reviewed relating to </w:t>
            </w:r>
            <w:r>
              <w:rPr>
                <w:rFonts w:ascii="Times New Roman" w:hAnsi="Times New Roman"/>
              </w:rPr>
              <w:t>Tax Increment Financing</w:t>
            </w:r>
            <w:r w:rsidRPr="008033D9">
              <w:rPr>
                <w:rFonts w:ascii="Times New Roman" w:hAnsi="Times New Roman"/>
              </w:rPr>
              <w:t>.</w:t>
            </w:r>
          </w:p>
          <w:p w:rsidR="008644F1" w:rsidRPr="008033D9" w:rsidRDefault="008644F1" w:rsidP="00220709">
            <w:pPr>
              <w:pStyle w:val="Header"/>
              <w:rPr>
                <w:rFonts w:ascii="Times New Roman" w:hAnsi="Times New Roman"/>
              </w:rPr>
            </w:pPr>
          </w:p>
          <w:p w:rsidR="008644F1" w:rsidRPr="008033D9" w:rsidRDefault="008644F1" w:rsidP="00220709">
            <w:pPr>
              <w:pStyle w:val="Header"/>
              <w:rPr>
                <w:rFonts w:ascii="Times New Roman" w:hAnsi="Times New Roman"/>
              </w:rPr>
            </w:pPr>
            <w:r w:rsidRPr="008033D9">
              <w:rPr>
                <w:rFonts w:ascii="Times New Roman" w:hAnsi="Times New Roman"/>
              </w:rPr>
              <w:t>Conclusion:</w:t>
            </w:r>
          </w:p>
        </w:tc>
      </w:tr>
      <w:tr w:rsidR="008644F1" w:rsidRPr="008033D9" w:rsidTr="00FD7B7B">
        <w:trPr>
          <w:cantSplit/>
        </w:trPr>
        <w:tc>
          <w:tcPr>
            <w:tcW w:w="10890" w:type="dxa"/>
          </w:tcPr>
          <w:p w:rsidR="008644F1" w:rsidRPr="008033D9" w:rsidRDefault="008644F1" w:rsidP="00220709">
            <w:pPr>
              <w:pStyle w:val="Header"/>
              <w:jc w:val="right"/>
              <w:rPr>
                <w:rFonts w:ascii="Times New Roman" w:hAnsi="Times New Roman"/>
              </w:rPr>
            </w:pPr>
          </w:p>
        </w:tc>
      </w:tr>
      <w:tr w:rsidR="008644F1" w:rsidRPr="008033D9" w:rsidTr="00FD7B7B">
        <w:trPr>
          <w:cantSplit/>
        </w:trPr>
        <w:tc>
          <w:tcPr>
            <w:tcW w:w="10890" w:type="dxa"/>
          </w:tcPr>
          <w:p w:rsidR="008644F1" w:rsidRPr="008033D9" w:rsidRDefault="008644F1" w:rsidP="00220709">
            <w:pPr>
              <w:pStyle w:val="Header"/>
              <w:jc w:val="right"/>
              <w:rPr>
                <w:rFonts w:ascii="Times New Roman" w:hAnsi="Times New Roman"/>
              </w:rPr>
            </w:pPr>
          </w:p>
        </w:tc>
      </w:tr>
      <w:tr w:rsidR="00080DB4" w:rsidRPr="008033D9" w:rsidTr="00FD7B7B">
        <w:trPr>
          <w:cantSplit/>
        </w:trPr>
        <w:tc>
          <w:tcPr>
            <w:tcW w:w="10890" w:type="dxa"/>
          </w:tcPr>
          <w:p w:rsidR="00080DB4" w:rsidRPr="008033D9" w:rsidRDefault="00080DB4" w:rsidP="00220709">
            <w:pPr>
              <w:pStyle w:val="Header"/>
              <w:jc w:val="right"/>
              <w:rPr>
                <w:rFonts w:ascii="Times New Roman" w:hAnsi="Times New Roman"/>
              </w:rPr>
            </w:pPr>
          </w:p>
        </w:tc>
      </w:tr>
      <w:tr w:rsidR="00080DB4" w:rsidRPr="008033D9" w:rsidTr="00FD7B7B">
        <w:trPr>
          <w:cantSplit/>
        </w:trPr>
        <w:tc>
          <w:tcPr>
            <w:tcW w:w="10890" w:type="dxa"/>
          </w:tcPr>
          <w:p w:rsidR="00080DB4" w:rsidRPr="008033D9" w:rsidRDefault="00080DB4" w:rsidP="00220709">
            <w:pPr>
              <w:pStyle w:val="Header"/>
              <w:jc w:val="right"/>
              <w:rPr>
                <w:rFonts w:ascii="Times New Roman" w:hAnsi="Times New Roman"/>
              </w:rPr>
            </w:pPr>
          </w:p>
        </w:tc>
      </w:tr>
      <w:tr w:rsidR="00080DB4" w:rsidRPr="008033D9" w:rsidTr="00FD7B7B">
        <w:trPr>
          <w:cantSplit/>
        </w:trPr>
        <w:tc>
          <w:tcPr>
            <w:tcW w:w="10890" w:type="dxa"/>
          </w:tcPr>
          <w:p w:rsidR="00080DB4" w:rsidRPr="008033D9" w:rsidRDefault="00080DB4" w:rsidP="00220709">
            <w:pPr>
              <w:pStyle w:val="Header"/>
              <w:jc w:val="right"/>
              <w:rPr>
                <w:rFonts w:ascii="Times New Roman" w:hAnsi="Times New Roman"/>
              </w:rPr>
            </w:pPr>
          </w:p>
        </w:tc>
      </w:tr>
      <w:tr w:rsidR="00080DB4" w:rsidRPr="008033D9" w:rsidTr="00FD7B7B">
        <w:trPr>
          <w:cantSplit/>
        </w:trPr>
        <w:tc>
          <w:tcPr>
            <w:tcW w:w="10890" w:type="dxa"/>
          </w:tcPr>
          <w:p w:rsidR="00080DB4" w:rsidRPr="008033D9" w:rsidRDefault="00080DB4" w:rsidP="00220709">
            <w:pPr>
              <w:pStyle w:val="Header"/>
              <w:jc w:val="right"/>
              <w:rPr>
                <w:rFonts w:ascii="Times New Roman" w:hAnsi="Times New Roman"/>
              </w:rPr>
            </w:pPr>
          </w:p>
        </w:tc>
      </w:tr>
      <w:tr w:rsidR="00080DB4" w:rsidRPr="008033D9" w:rsidTr="00FD7B7B">
        <w:trPr>
          <w:cantSplit/>
        </w:trPr>
        <w:tc>
          <w:tcPr>
            <w:tcW w:w="10890" w:type="dxa"/>
          </w:tcPr>
          <w:p w:rsidR="00080DB4" w:rsidRPr="008033D9" w:rsidRDefault="00080DB4" w:rsidP="00220709">
            <w:pPr>
              <w:pStyle w:val="Header"/>
              <w:jc w:val="right"/>
              <w:rPr>
                <w:rFonts w:ascii="Times New Roman" w:hAnsi="Times New Roman"/>
              </w:rPr>
            </w:pPr>
          </w:p>
        </w:tc>
      </w:tr>
      <w:tr w:rsidR="008644F1" w:rsidRPr="008033D9" w:rsidTr="00FD7B7B">
        <w:trPr>
          <w:cantSplit/>
        </w:trPr>
        <w:tc>
          <w:tcPr>
            <w:tcW w:w="10890" w:type="dxa"/>
          </w:tcPr>
          <w:p w:rsidR="008644F1" w:rsidRPr="008033D9" w:rsidRDefault="008644F1" w:rsidP="00220709">
            <w:pPr>
              <w:pStyle w:val="Header"/>
              <w:jc w:val="right"/>
              <w:rPr>
                <w:rFonts w:ascii="Times New Roman" w:hAnsi="Times New Roman"/>
              </w:rPr>
            </w:pPr>
          </w:p>
        </w:tc>
      </w:tr>
      <w:tr w:rsidR="008644F1" w:rsidRPr="008033D9" w:rsidTr="00FD7B7B">
        <w:trPr>
          <w:cantSplit/>
        </w:trPr>
        <w:tc>
          <w:tcPr>
            <w:tcW w:w="10890" w:type="dxa"/>
          </w:tcPr>
          <w:p w:rsidR="008644F1" w:rsidRPr="008033D9" w:rsidRDefault="008644F1" w:rsidP="00220709">
            <w:pPr>
              <w:pStyle w:val="Header"/>
              <w:jc w:val="right"/>
              <w:rPr>
                <w:rFonts w:ascii="Times New Roman" w:hAnsi="Times New Roman"/>
              </w:rPr>
            </w:pPr>
          </w:p>
        </w:tc>
      </w:tr>
    </w:tbl>
    <w:p w:rsidR="006E5976" w:rsidRDefault="006E5976" w:rsidP="006E5976">
      <w:pPr>
        <w:rPr>
          <w:rFonts w:ascii="Times New Roman" w:hAnsi="Times New Roman"/>
          <w:sz w:val="24"/>
          <w:szCs w:val="24"/>
        </w:rPr>
      </w:pPr>
    </w:p>
    <w:p w:rsidR="00783A2C" w:rsidRPr="006E5976" w:rsidRDefault="006E5976" w:rsidP="006E5976">
      <w:pPr>
        <w:tabs>
          <w:tab w:val="left" w:pos="6150"/>
        </w:tabs>
        <w:rPr>
          <w:rFonts w:ascii="Times New Roman" w:hAnsi="Times New Roman"/>
          <w:sz w:val="24"/>
          <w:szCs w:val="24"/>
        </w:rPr>
      </w:pPr>
      <w:r>
        <w:rPr>
          <w:rFonts w:ascii="Times New Roman" w:hAnsi="Times New Roman"/>
          <w:sz w:val="24"/>
          <w:szCs w:val="24"/>
        </w:rPr>
        <w:tab/>
      </w:r>
    </w:p>
    <w:sectPr w:rsidR="00783A2C" w:rsidRPr="006E5976" w:rsidSect="00450843">
      <w:footerReference w:type="default" r:id="rId8"/>
      <w:pgSz w:w="12240" w:h="15840" w:code="1"/>
      <w:pgMar w:top="1152" w:right="720" w:bottom="1152" w:left="72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A5F" w:rsidRDefault="00627A5F" w:rsidP="00783A2C">
      <w:pPr>
        <w:pStyle w:val="Header"/>
      </w:pPr>
      <w:r>
        <w:separator/>
      </w:r>
    </w:p>
  </w:endnote>
  <w:endnote w:type="continuationSeparator" w:id="0">
    <w:p w:rsidR="00627A5F" w:rsidRDefault="00627A5F" w:rsidP="00783A2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38E" w:rsidRPr="00B8138E" w:rsidRDefault="00B8138E" w:rsidP="00B8138E">
    <w:pPr>
      <w:pStyle w:val="Footer"/>
      <w:tabs>
        <w:tab w:val="clear" w:pos="4320"/>
        <w:tab w:val="center" w:pos="4590"/>
      </w:tabs>
      <w:rPr>
        <w:rFonts w:ascii="Times New Roman" w:hAnsi="Times New Roman"/>
      </w:rPr>
    </w:pPr>
    <w:r w:rsidRPr="00B8138E">
      <w:rPr>
        <w:rFonts w:ascii="Times New Roman" w:hAnsi="Times New Roman"/>
      </w:rPr>
      <w:t>12/201</w:t>
    </w:r>
    <w:r w:rsidR="00450843">
      <w:rPr>
        <w:rFonts w:ascii="Times New Roman" w:hAnsi="Times New Roman"/>
      </w:rPr>
      <w:t>7</w:t>
    </w:r>
    <w:r w:rsidRPr="00B8138E">
      <w:rPr>
        <w:rFonts w:ascii="Times New Roman" w:hAnsi="Times New Roman"/>
      </w:rPr>
      <w:t xml:space="preserve">     Counties</w:t>
    </w:r>
    <w:r w:rsidRPr="00B8138E">
      <w:rPr>
        <w:rFonts w:ascii="Times New Roman" w:hAnsi="Times New Roman"/>
      </w:rPr>
      <w:tab/>
      <w:t>8-</w:t>
    </w:r>
    <w:r w:rsidRPr="00B8138E">
      <w:rPr>
        <w:rFonts w:ascii="Times New Roman" w:hAnsi="Times New Roman"/>
      </w:rPr>
      <w:fldChar w:fldCharType="begin"/>
    </w:r>
    <w:r w:rsidRPr="00B8138E">
      <w:rPr>
        <w:rFonts w:ascii="Times New Roman" w:hAnsi="Times New Roman"/>
      </w:rPr>
      <w:instrText xml:space="preserve"> PAGE   \* MERGEFORMAT </w:instrText>
    </w:r>
    <w:r w:rsidRPr="00B8138E">
      <w:rPr>
        <w:rFonts w:ascii="Times New Roman" w:hAnsi="Times New Roman"/>
      </w:rPr>
      <w:fldChar w:fldCharType="separate"/>
    </w:r>
    <w:r w:rsidR="00B247F9">
      <w:rPr>
        <w:rFonts w:ascii="Times New Roman" w:hAnsi="Times New Roman"/>
        <w:noProof/>
      </w:rPr>
      <w:t>3</w:t>
    </w:r>
    <w:r w:rsidRPr="00B8138E">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A5F" w:rsidRDefault="00627A5F" w:rsidP="00783A2C">
      <w:pPr>
        <w:pStyle w:val="Header"/>
      </w:pPr>
      <w:r>
        <w:separator/>
      </w:r>
    </w:p>
  </w:footnote>
  <w:footnote w:type="continuationSeparator" w:id="0">
    <w:p w:rsidR="00627A5F" w:rsidRDefault="00627A5F" w:rsidP="00783A2C">
      <w:pPr>
        <w:pStyle w:val="Head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023D8"/>
    <w:multiLevelType w:val="hybridMultilevel"/>
    <w:tmpl w:val="6E1A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2C0D4B"/>
    <w:multiLevelType w:val="hybridMultilevel"/>
    <w:tmpl w:val="DFAA12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83E36D7"/>
    <w:multiLevelType w:val="hybridMultilevel"/>
    <w:tmpl w:val="8452B2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18092A"/>
    <w:multiLevelType w:val="hybridMultilevel"/>
    <w:tmpl w:val="F5D8F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E13245"/>
    <w:multiLevelType w:val="hybridMultilevel"/>
    <w:tmpl w:val="31E471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C157FC4"/>
    <w:multiLevelType w:val="hybridMultilevel"/>
    <w:tmpl w:val="D1A41D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7538BC"/>
    <w:multiLevelType w:val="hybridMultilevel"/>
    <w:tmpl w:val="C3F65C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2"/>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5D"/>
    <w:rsid w:val="0000169F"/>
    <w:rsid w:val="00001966"/>
    <w:rsid w:val="000514F0"/>
    <w:rsid w:val="00064BB6"/>
    <w:rsid w:val="00080DB4"/>
    <w:rsid w:val="00095711"/>
    <w:rsid w:val="000A01D9"/>
    <w:rsid w:val="000A77FD"/>
    <w:rsid w:val="0011726D"/>
    <w:rsid w:val="00161EF4"/>
    <w:rsid w:val="0016417C"/>
    <w:rsid w:val="001C6ACA"/>
    <w:rsid w:val="001D1D53"/>
    <w:rsid w:val="001E4890"/>
    <w:rsid w:val="00205F07"/>
    <w:rsid w:val="00220709"/>
    <w:rsid w:val="00261D18"/>
    <w:rsid w:val="002704F4"/>
    <w:rsid w:val="00277F0B"/>
    <w:rsid w:val="00292026"/>
    <w:rsid w:val="002E0097"/>
    <w:rsid w:val="002E3128"/>
    <w:rsid w:val="002F32BC"/>
    <w:rsid w:val="0030325D"/>
    <w:rsid w:val="00320984"/>
    <w:rsid w:val="00331609"/>
    <w:rsid w:val="00333255"/>
    <w:rsid w:val="00347579"/>
    <w:rsid w:val="0035515A"/>
    <w:rsid w:val="003645FE"/>
    <w:rsid w:val="00364C8C"/>
    <w:rsid w:val="0037174B"/>
    <w:rsid w:val="003A1569"/>
    <w:rsid w:val="003B4A18"/>
    <w:rsid w:val="003B722F"/>
    <w:rsid w:val="003C773F"/>
    <w:rsid w:val="00402CE7"/>
    <w:rsid w:val="00431FCD"/>
    <w:rsid w:val="00450843"/>
    <w:rsid w:val="004526B0"/>
    <w:rsid w:val="00477252"/>
    <w:rsid w:val="004A4DD9"/>
    <w:rsid w:val="004C2C95"/>
    <w:rsid w:val="004D4E3D"/>
    <w:rsid w:val="004E5DFD"/>
    <w:rsid w:val="004E7E9D"/>
    <w:rsid w:val="004F58B2"/>
    <w:rsid w:val="00516F2C"/>
    <w:rsid w:val="005414D3"/>
    <w:rsid w:val="005D375E"/>
    <w:rsid w:val="005E27C3"/>
    <w:rsid w:val="00600798"/>
    <w:rsid w:val="00613360"/>
    <w:rsid w:val="00625B33"/>
    <w:rsid w:val="0062788E"/>
    <w:rsid w:val="00627A5F"/>
    <w:rsid w:val="00633EC6"/>
    <w:rsid w:val="006426D6"/>
    <w:rsid w:val="006676AD"/>
    <w:rsid w:val="00683494"/>
    <w:rsid w:val="00693DC4"/>
    <w:rsid w:val="006A7FB8"/>
    <w:rsid w:val="006E5976"/>
    <w:rsid w:val="006F4FDB"/>
    <w:rsid w:val="00726B59"/>
    <w:rsid w:val="00730664"/>
    <w:rsid w:val="0074180D"/>
    <w:rsid w:val="00781A5F"/>
    <w:rsid w:val="00783A2C"/>
    <w:rsid w:val="00785D5D"/>
    <w:rsid w:val="00793161"/>
    <w:rsid w:val="007A54C7"/>
    <w:rsid w:val="007B2266"/>
    <w:rsid w:val="007B31A6"/>
    <w:rsid w:val="007B34BC"/>
    <w:rsid w:val="007C0B77"/>
    <w:rsid w:val="007C2450"/>
    <w:rsid w:val="00812444"/>
    <w:rsid w:val="00815457"/>
    <w:rsid w:val="00821663"/>
    <w:rsid w:val="00863EA0"/>
    <w:rsid w:val="008644F1"/>
    <w:rsid w:val="00865EDE"/>
    <w:rsid w:val="00865F79"/>
    <w:rsid w:val="00874B60"/>
    <w:rsid w:val="00877C44"/>
    <w:rsid w:val="008875C4"/>
    <w:rsid w:val="00892D23"/>
    <w:rsid w:val="00893405"/>
    <w:rsid w:val="008B0A7A"/>
    <w:rsid w:val="008B5B1E"/>
    <w:rsid w:val="008C3D90"/>
    <w:rsid w:val="008D56C7"/>
    <w:rsid w:val="008E255D"/>
    <w:rsid w:val="008F4E87"/>
    <w:rsid w:val="00940DE5"/>
    <w:rsid w:val="009467AB"/>
    <w:rsid w:val="0095014D"/>
    <w:rsid w:val="0095094E"/>
    <w:rsid w:val="009513D3"/>
    <w:rsid w:val="009718D3"/>
    <w:rsid w:val="009968B1"/>
    <w:rsid w:val="009E3954"/>
    <w:rsid w:val="00A17738"/>
    <w:rsid w:val="00A24158"/>
    <w:rsid w:val="00A44757"/>
    <w:rsid w:val="00A6756F"/>
    <w:rsid w:val="00A76D0F"/>
    <w:rsid w:val="00A77489"/>
    <w:rsid w:val="00A77E31"/>
    <w:rsid w:val="00A94633"/>
    <w:rsid w:val="00AA3A99"/>
    <w:rsid w:val="00AB0B03"/>
    <w:rsid w:val="00AD577A"/>
    <w:rsid w:val="00AD73F9"/>
    <w:rsid w:val="00B01F08"/>
    <w:rsid w:val="00B22E76"/>
    <w:rsid w:val="00B247F9"/>
    <w:rsid w:val="00B30BDD"/>
    <w:rsid w:val="00B45826"/>
    <w:rsid w:val="00B7000B"/>
    <w:rsid w:val="00B701D6"/>
    <w:rsid w:val="00B81346"/>
    <w:rsid w:val="00B8138E"/>
    <w:rsid w:val="00B903E5"/>
    <w:rsid w:val="00BA0D72"/>
    <w:rsid w:val="00BA150B"/>
    <w:rsid w:val="00BB3189"/>
    <w:rsid w:val="00BE3870"/>
    <w:rsid w:val="00BF7188"/>
    <w:rsid w:val="00C023AE"/>
    <w:rsid w:val="00C146F3"/>
    <w:rsid w:val="00C17D91"/>
    <w:rsid w:val="00C23009"/>
    <w:rsid w:val="00C23445"/>
    <w:rsid w:val="00C5601C"/>
    <w:rsid w:val="00C56FFA"/>
    <w:rsid w:val="00C61637"/>
    <w:rsid w:val="00C634F5"/>
    <w:rsid w:val="00C761C4"/>
    <w:rsid w:val="00CA4843"/>
    <w:rsid w:val="00CA5557"/>
    <w:rsid w:val="00CD2D5C"/>
    <w:rsid w:val="00CF019B"/>
    <w:rsid w:val="00CF721C"/>
    <w:rsid w:val="00D135C2"/>
    <w:rsid w:val="00D1454A"/>
    <w:rsid w:val="00D14CA6"/>
    <w:rsid w:val="00D25BC4"/>
    <w:rsid w:val="00D66688"/>
    <w:rsid w:val="00D81975"/>
    <w:rsid w:val="00DA0B17"/>
    <w:rsid w:val="00DB6663"/>
    <w:rsid w:val="00DC5C0E"/>
    <w:rsid w:val="00DD0859"/>
    <w:rsid w:val="00DD2491"/>
    <w:rsid w:val="00DD3D93"/>
    <w:rsid w:val="00E0009C"/>
    <w:rsid w:val="00E20C06"/>
    <w:rsid w:val="00E361A3"/>
    <w:rsid w:val="00E52837"/>
    <w:rsid w:val="00E54A5D"/>
    <w:rsid w:val="00E70C06"/>
    <w:rsid w:val="00EA37BC"/>
    <w:rsid w:val="00EB0326"/>
    <w:rsid w:val="00EB69EC"/>
    <w:rsid w:val="00ED0D56"/>
    <w:rsid w:val="00ED1E21"/>
    <w:rsid w:val="00F02033"/>
    <w:rsid w:val="00F14054"/>
    <w:rsid w:val="00F30357"/>
    <w:rsid w:val="00F367EB"/>
    <w:rsid w:val="00F41378"/>
    <w:rsid w:val="00FA782F"/>
    <w:rsid w:val="00FB33D9"/>
    <w:rsid w:val="00FC5747"/>
    <w:rsid w:val="00FD2A4F"/>
    <w:rsid w:val="00FD7B7B"/>
    <w:rsid w:val="00FF1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0FF7CCE"/>
  <w15:chartTrackingRefBased/>
  <w15:docId w15:val="{1AD125F7-E7B0-4C07-B0A6-1696AF64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E20C06"/>
    <w:rPr>
      <w:rFonts w:ascii="Tahoma" w:hAnsi="Tahoma" w:cs="Tahoma"/>
      <w:sz w:val="16"/>
      <w:szCs w:val="16"/>
    </w:rPr>
  </w:style>
  <w:style w:type="character" w:styleId="Hyperlink">
    <w:name w:val="Hyperlink"/>
    <w:rsid w:val="00205F07"/>
    <w:rPr>
      <w:color w:val="0000FF"/>
      <w:u w:val="single"/>
    </w:rPr>
  </w:style>
  <w:style w:type="character" w:styleId="FollowedHyperlink">
    <w:name w:val="FollowedHyperlink"/>
    <w:rsid w:val="00A77E31"/>
    <w:rPr>
      <w:color w:val="800080"/>
      <w:u w:val="single"/>
    </w:rPr>
  </w:style>
  <w:style w:type="paragraph" w:styleId="ListParagraph">
    <w:name w:val="List Paragraph"/>
    <w:basedOn w:val="Normal"/>
    <w:uiPriority w:val="34"/>
    <w:qFormat/>
    <w:rsid w:val="00095711"/>
    <w:pPr>
      <w:ind w:left="720"/>
    </w:pPr>
  </w:style>
  <w:style w:type="character" w:styleId="CommentReference">
    <w:name w:val="annotation reference"/>
    <w:rsid w:val="00877C44"/>
    <w:rPr>
      <w:sz w:val="16"/>
      <w:szCs w:val="16"/>
    </w:rPr>
  </w:style>
  <w:style w:type="paragraph" w:styleId="CommentText">
    <w:name w:val="annotation text"/>
    <w:basedOn w:val="Normal"/>
    <w:link w:val="CommentTextChar"/>
    <w:rsid w:val="00877C44"/>
  </w:style>
  <w:style w:type="character" w:customStyle="1" w:styleId="CommentTextChar">
    <w:name w:val="Comment Text Char"/>
    <w:link w:val="CommentText"/>
    <w:rsid w:val="00877C44"/>
    <w:rPr>
      <w:rFonts w:ascii="Univers" w:hAnsi="Univers"/>
    </w:rPr>
  </w:style>
  <w:style w:type="paragraph" w:styleId="CommentSubject">
    <w:name w:val="annotation subject"/>
    <w:basedOn w:val="CommentText"/>
    <w:next w:val="CommentText"/>
    <w:link w:val="CommentSubjectChar"/>
    <w:rsid w:val="00877C44"/>
    <w:rPr>
      <w:b/>
      <w:bCs/>
    </w:rPr>
  </w:style>
  <w:style w:type="character" w:customStyle="1" w:styleId="CommentSubjectChar">
    <w:name w:val="Comment Subject Char"/>
    <w:link w:val="CommentSubject"/>
    <w:rsid w:val="00877C44"/>
    <w:rPr>
      <w:rFonts w:ascii="Univers" w:hAnsi="Univers"/>
      <w:b/>
      <w:bCs/>
    </w:rPr>
  </w:style>
  <w:style w:type="character" w:customStyle="1" w:styleId="HeaderChar">
    <w:name w:val="Header Char"/>
    <w:basedOn w:val="DefaultParagraphFont"/>
    <w:link w:val="Header"/>
    <w:rsid w:val="00683494"/>
    <w:rPr>
      <w:rFonts w:ascii="Univers" w:hAnsi="Univers"/>
    </w:rPr>
  </w:style>
  <w:style w:type="character" w:customStyle="1" w:styleId="FooterChar">
    <w:name w:val="Footer Char"/>
    <w:basedOn w:val="DefaultParagraphFont"/>
    <w:link w:val="Footer"/>
    <w:uiPriority w:val="99"/>
    <w:rsid w:val="00B8138E"/>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uditor.state.mn.us/default.aspx?page=stat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944</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11</vt:lpstr>
    </vt:vector>
  </TitlesOfParts>
  <Company>Minnesota Office of the State Auditor</Company>
  <LinksUpToDate>false</LinksUpToDate>
  <CharactersWithSpaces>6188</CharactersWithSpaces>
  <SharedDoc>false</SharedDoc>
  <HLinks>
    <vt:vector size="12" baseType="variant">
      <vt:variant>
        <vt:i4>7929874</vt:i4>
      </vt:variant>
      <vt:variant>
        <vt:i4>3</vt:i4>
      </vt:variant>
      <vt:variant>
        <vt:i4>0</vt:i4>
      </vt:variant>
      <vt:variant>
        <vt:i4>5</vt:i4>
      </vt:variant>
      <vt:variant>
        <vt:lpwstr>http://www.auditor.state.mn.us/other/Statements/tif_fiveyearrule_1305_statement.pdf</vt:lpwstr>
      </vt:variant>
      <vt:variant>
        <vt:lpwstr/>
      </vt:variant>
      <vt:variant>
        <vt:i4>2097267</vt:i4>
      </vt:variant>
      <vt:variant>
        <vt:i4>0</vt:i4>
      </vt:variant>
      <vt:variant>
        <vt:i4>0</vt:i4>
      </vt:variant>
      <vt:variant>
        <vt:i4>5</vt:i4>
      </vt:variant>
      <vt:variant>
        <vt:lpwstr>http://www.auditor.state.mn.us/default.aspx?page=statements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11</dc:title>
  <dc:subject/>
  <dc:creator>Minnesota Office of the State Auditor</dc:creator>
  <cp:keywords/>
  <cp:lastModifiedBy>Sue Aguirre</cp:lastModifiedBy>
  <cp:revision>4</cp:revision>
  <cp:lastPrinted>2018-02-06T22:15:00Z</cp:lastPrinted>
  <dcterms:created xsi:type="dcterms:W3CDTF">2017-12-21T21:37:00Z</dcterms:created>
  <dcterms:modified xsi:type="dcterms:W3CDTF">2018-02-06T22:16:00Z</dcterms:modified>
</cp:coreProperties>
</file>