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BC76C2" w:rsidRDefault="00BC76C2"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115860" w:rsidRDefault="00115860">
      <w:pPr>
        <w:jc w:val="center"/>
        <w:rPr>
          <w:b/>
          <w:bCs/>
        </w:rPr>
      </w:pPr>
      <w:r>
        <w:rPr>
          <w:b/>
          <w:bCs/>
        </w:rPr>
        <w:br w:type="page"/>
      </w:r>
    </w:p>
    <w:p w:rsidR="00976763" w:rsidRDefault="00976763">
      <w:pPr>
        <w:jc w:val="center"/>
        <w:rPr>
          <w:b/>
          <w:bCs/>
        </w:rPr>
      </w:pPr>
      <w:r>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3C06F2" w:rsidRDefault="00976763">
      <w:pPr>
        <w:jc w:val="both"/>
      </w:pPr>
      <w:r>
        <w:t xml:space="preserve">The power of a </w:t>
      </w:r>
      <w:r w:rsidR="003C06F2">
        <w:t xml:space="preserve">county </w:t>
      </w:r>
      <w:r>
        <w:t xml:space="preserve">to incur indebtedness is governed by statutory provisions.  </w:t>
      </w:r>
    </w:p>
    <w:p w:rsidR="003C06F2" w:rsidRDefault="003C06F2">
      <w:pPr>
        <w:jc w:val="both"/>
      </w:pPr>
    </w:p>
    <w:p w:rsidR="00976763" w:rsidRDefault="00976763">
      <w:pPr>
        <w:jc w:val="both"/>
      </w:pPr>
      <w:r>
        <w:t>Each type of borrowing instrument may be governed by different statutes.  Therefore, it is essential that the auditor examine the specific statutes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C06F2">
        <w:rPr>
          <w:rFonts w:ascii="Times New Roman" w:hAnsi="Times New Roman"/>
        </w:rPr>
        <w:t>county</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60"/>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ch. 475)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ch. 475)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ch. 475</w:t>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3C06F2">
        <w:tc>
          <w:tcPr>
            <w:tcW w:w="7440" w:type="dxa"/>
          </w:tcPr>
          <w:p w:rsidR="003C06F2" w:rsidRDefault="003C06F2" w:rsidP="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County Capital Improvement Bonds (Minn. Stat. § 373.40)</w:t>
            </w:r>
          </w:p>
        </w:tc>
        <w:tc>
          <w:tcPr>
            <w:tcW w:w="1532"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78"/>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w:t>
            </w:r>
            <w:r w:rsidR="00B10D13">
              <w:rPr>
                <w:sz w:val="20"/>
              </w:rPr>
              <w:t xml:space="preserve"> Department</w:t>
            </w:r>
          </w:p>
          <w:p w:rsidR="00976763" w:rsidRDefault="00976763" w:rsidP="00B10D1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Programs (Minn. Stat. § 465.73)</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 subd.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412.301,366.095, 123B.61)</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Warrants Not Paid for Want of Funds (</w:t>
            </w:r>
            <w:smartTag w:uri="urn:schemas-microsoft-com:office:smarttags" w:element="place">
              <w:smartTag w:uri="urn:schemas-microsoft-com:office:smarttags" w:element="State">
                <w:r>
                  <w:rPr>
                    <w:sz w:val="20"/>
                  </w:rPr>
                  <w:t>Minn.</w:t>
                </w:r>
              </w:smartTag>
            </w:smartTag>
            <w:r>
              <w:rPr>
                <w:sz w:val="20"/>
              </w:rPr>
              <w:t xml:space="preserve"> Stat. §§ 385.31, 385.32, 384.13, </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385.05, 383A.50)</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FC4B6D" w:rsidRDefault="00976763"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 Stat. </w:t>
            </w:r>
          </w:p>
          <w:p w:rsidR="00976763" w:rsidRDefault="00FC4B6D"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 118A.05)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 xml:space="preserve">75.755)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5B69C8" w:rsidRDefault="005B69C8">
      <w:pPr>
        <w:sectPr w:rsidR="005B69C8" w:rsidSect="00FC4B6D">
          <w:footerReference w:type="default" r:id="rId7"/>
          <w:headerReference w:type="first" r:id="rId8"/>
          <w:pgSz w:w="12240" w:h="15840" w:code="1"/>
          <w:pgMar w:top="1080" w:right="720" w:bottom="720" w:left="720" w:header="720" w:footer="720" w:gutter="0"/>
          <w:pgNumType w:start="0"/>
          <w:cols w:space="720"/>
          <w:titlePg/>
          <w:docGrid w:linePitch="326"/>
        </w:sectPr>
      </w:pPr>
    </w:p>
    <w:p w:rsidR="00115860" w:rsidRPr="00305185" w:rsidRDefault="00115860">
      <w:pPr>
        <w:rPr>
          <w:sz w:val="20"/>
          <w:szCs w:val="20"/>
        </w:rPr>
      </w:pPr>
    </w:p>
    <w:tbl>
      <w:tblPr>
        <w:tblW w:w="10795" w:type="dxa"/>
        <w:tblLayout w:type="fixed"/>
        <w:tblLook w:val="0000" w:firstRow="0" w:lastRow="0" w:firstColumn="0" w:lastColumn="0" w:noHBand="0" w:noVBand="0"/>
      </w:tblPr>
      <w:tblGrid>
        <w:gridCol w:w="1185"/>
        <w:gridCol w:w="538"/>
        <w:gridCol w:w="432"/>
        <w:gridCol w:w="16"/>
        <w:gridCol w:w="467"/>
        <w:gridCol w:w="5907"/>
        <w:gridCol w:w="497"/>
        <w:gridCol w:w="9"/>
        <w:gridCol w:w="34"/>
        <w:gridCol w:w="485"/>
        <w:gridCol w:w="56"/>
        <w:gridCol w:w="1169"/>
      </w:tblGrid>
      <w:tr w:rsidR="00F04B08" w:rsidRPr="005B69C8" w:rsidTr="008E0053">
        <w:trPr>
          <w:cantSplit/>
        </w:trPr>
        <w:tc>
          <w:tcPr>
            <w:tcW w:w="10795" w:type="dxa"/>
            <w:gridSpan w:val="12"/>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305185" w:rsidRDefault="00F04B08">
            <w:pPr>
              <w:pStyle w:val="Header"/>
              <w:jc w:val="center"/>
              <w:rPr>
                <w:sz w:val="20"/>
                <w:szCs w:val="20"/>
              </w:rPr>
            </w:pPr>
            <w:r w:rsidRPr="005B69C8">
              <w:rPr>
                <w:sz w:val="20"/>
                <w:szCs w:val="20"/>
              </w:rPr>
              <w:t>§ 475</w:t>
            </w:r>
            <w:r w:rsidR="00072FCD">
              <w:rPr>
                <w:sz w:val="20"/>
                <w:szCs w:val="20"/>
              </w:rPr>
              <w:t>.51</w:t>
            </w:r>
            <w:r w:rsidR="00305185">
              <w:rPr>
                <w:sz w:val="20"/>
                <w:szCs w:val="20"/>
              </w:rPr>
              <w:t>,</w:t>
            </w:r>
          </w:p>
          <w:p w:rsidR="00F04B08" w:rsidRPr="005B69C8" w:rsidRDefault="00F04B08">
            <w:pPr>
              <w:pStyle w:val="Header"/>
              <w:jc w:val="center"/>
              <w:rPr>
                <w:sz w:val="20"/>
                <w:szCs w:val="20"/>
              </w:rPr>
            </w:pPr>
            <w:r w:rsidRPr="005B69C8">
              <w:rPr>
                <w:sz w:val="20"/>
                <w:szCs w:val="20"/>
              </w:rPr>
              <w:t>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22" w:type="dxa"/>
            <w:gridSpan w:val="4"/>
            <w:tcBorders>
              <w:top w:val="single" w:sz="4" w:space="0" w:color="auto"/>
              <w:bottom w:val="single" w:sz="4" w:space="0" w:color="auto"/>
              <w:right w:val="single" w:sz="4" w:space="0" w:color="auto"/>
            </w:tcBorders>
          </w:tcPr>
          <w:p w:rsidR="00F04B08" w:rsidRPr="005B69C8" w:rsidRDefault="00320397" w:rsidP="00B80AB2">
            <w:pPr>
              <w:pStyle w:val="Header"/>
              <w:rPr>
                <w:sz w:val="20"/>
                <w:szCs w:val="20"/>
              </w:rPr>
            </w:pPr>
            <w:r>
              <w:rPr>
                <w:sz w:val="20"/>
                <w:szCs w:val="20"/>
              </w:rPr>
              <w:t xml:space="preserve">Was </w:t>
            </w:r>
            <w:r w:rsidR="00B80AB2">
              <w:rPr>
                <w:sz w:val="20"/>
                <w:szCs w:val="20"/>
              </w:rPr>
              <w:t>County/</w:t>
            </w:r>
            <w:r>
              <w:rPr>
                <w:sz w:val="20"/>
                <w:szCs w:val="20"/>
              </w:rPr>
              <w:t>B</w:t>
            </w:r>
            <w:r w:rsidR="00F04B08" w:rsidRPr="005B69C8">
              <w:rPr>
                <w:sz w:val="20"/>
                <w:szCs w:val="20"/>
              </w:rPr>
              <w:t>oard approval obtained for new debt issued during this fiscal year?</w:t>
            </w: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305185" w:rsidRDefault="00F04B08">
            <w:pPr>
              <w:jc w:val="center"/>
              <w:rPr>
                <w:sz w:val="20"/>
                <w:szCs w:val="20"/>
              </w:rPr>
            </w:pPr>
            <w:r w:rsidRPr="005B69C8">
              <w:rPr>
                <w:sz w:val="20"/>
                <w:szCs w:val="20"/>
              </w:rPr>
              <w:t>§ 475.58,</w:t>
            </w:r>
          </w:p>
          <w:p w:rsidR="00F04B08" w:rsidRPr="005B69C8" w:rsidRDefault="00F04B08">
            <w:pPr>
              <w:jc w:val="center"/>
              <w:rPr>
                <w:sz w:val="20"/>
                <w:szCs w:val="20"/>
              </w:rPr>
            </w:pPr>
            <w:r w:rsidRPr="005B69C8">
              <w:rPr>
                <w:sz w:val="20"/>
                <w:szCs w:val="20"/>
              </w:rPr>
              <w:t>subd.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 subd. </w:t>
            </w:r>
            <w:r w:rsidRPr="005B69C8">
              <w:rPr>
                <w:sz w:val="20"/>
                <w:szCs w:val="20"/>
              </w:rPr>
              <w:t>2:</w:t>
            </w: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374" w:type="dxa"/>
            <w:gridSpan w:val="2"/>
            <w:tcBorders>
              <w:top w:val="single" w:sz="4" w:space="0" w:color="auto"/>
              <w:bottom w:val="single" w:sz="4" w:space="0" w:color="auto"/>
              <w:right w:val="single" w:sz="4" w:space="0" w:color="auto"/>
            </w:tcBorders>
          </w:tcPr>
          <w:p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w:t>
            </w:r>
            <w:r w:rsidR="008E0053">
              <w:rPr>
                <w:rFonts w:ascii="Times New Roman" w:hAnsi="Times New Roman"/>
                <w:b w:val="0"/>
                <w:bCs/>
                <w:sz w:val="20"/>
              </w:rPr>
              <w:t xml:space="preserve"> </w:t>
            </w:r>
            <w:r w:rsidR="00305185">
              <w:rPr>
                <w:rFonts w:ascii="Times New Roman" w:hAnsi="Times New Roman"/>
                <w:b w:val="0"/>
                <w:bCs/>
                <w:sz w:val="20"/>
              </w:rPr>
              <w:t>percent</w:t>
            </w:r>
            <w:r>
              <w:rPr>
                <w:rFonts w:ascii="Times New Roman" w:hAnsi="Times New Roman"/>
                <w:b w:val="0"/>
                <w:bCs/>
                <w:sz w:val="20"/>
              </w:rPr>
              <w:t xml:space="preserve"> of its </w:t>
            </w:r>
            <w:r w:rsidR="0091141D">
              <w:rPr>
                <w:rFonts w:ascii="Times New Roman" w:hAnsi="Times New Roman"/>
                <w:b w:val="0"/>
                <w:bCs/>
                <w:sz w:val="20"/>
              </w:rPr>
              <w:t xml:space="preserve">estimated </w:t>
            </w:r>
            <w:r>
              <w:rPr>
                <w:rFonts w:ascii="Times New Roman" w:hAnsi="Times New Roman"/>
                <w:b w:val="0"/>
                <w:bCs/>
                <w:sz w:val="20"/>
              </w:rPr>
              <w:t>market value?</w:t>
            </w:r>
          </w:p>
          <w:p w:rsidR="00A33993" w:rsidRPr="00A33993" w:rsidRDefault="00A33993" w:rsidP="00A33993"/>
        </w:tc>
        <w:tc>
          <w:tcPr>
            <w:tcW w:w="540" w:type="dxa"/>
            <w:gridSpan w:val="3"/>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p>
          <w:p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 for which the notice required here is not applicable.</w:t>
            </w:r>
          </w:p>
          <w:p w:rsidR="00F04B08" w:rsidRPr="005B69C8" w:rsidRDefault="00F04B08">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Considering the issuance of the obligations, will the net debt (as defined in Minn. Stat. § 475.51, subd. 4) of the </w:t>
            </w:r>
            <w:r w:rsidR="00B80AB2">
              <w:rPr>
                <w:rFonts w:ascii="Times New Roman" w:hAnsi="Times New Roman"/>
                <w:b w:val="0"/>
                <w:bCs/>
                <w:sz w:val="20"/>
              </w:rPr>
              <w:t>county</w:t>
            </w:r>
            <w:r w:rsidRPr="005B69C8">
              <w:rPr>
                <w:rFonts w:ascii="Times New Roman" w:hAnsi="Times New Roman"/>
                <w:b w:val="0"/>
                <w:bCs/>
                <w:sz w:val="20"/>
              </w:rPr>
              <w:t xml:space="preserve"> not exceed the net debt limit as is applicable below:</w:t>
            </w:r>
          </w:p>
          <w:p w:rsidR="00F04B08" w:rsidRPr="005B69C8" w:rsidRDefault="00F04B08">
            <w:pPr>
              <w:pStyle w:val="Heading1"/>
              <w:tabs>
                <w:tab w:val="clear" w:pos="4680"/>
              </w:tabs>
              <w:ind w:left="-19"/>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p>
          <w:p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B80AB2">
            <w:pPr>
              <w:pStyle w:val="Header"/>
              <w:rPr>
                <w:sz w:val="20"/>
                <w:szCs w:val="20"/>
              </w:rPr>
            </w:pPr>
            <w:r>
              <w:rPr>
                <w:sz w:val="20"/>
                <w:szCs w:val="20"/>
              </w:rPr>
              <w:t>1</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Default="00B80AB2" w:rsidP="00B80AB2">
            <w:pPr>
              <w:pStyle w:val="Heading1"/>
              <w:jc w:val="left"/>
              <w:rPr>
                <w:rFonts w:ascii="Times New Roman" w:hAnsi="Times New Roman"/>
                <w:b w:val="0"/>
                <w:bCs/>
                <w:sz w:val="20"/>
              </w:rPr>
            </w:pPr>
            <w:r>
              <w:rPr>
                <w:rFonts w:ascii="Times New Roman" w:hAnsi="Times New Roman"/>
                <w:b w:val="0"/>
                <w:bCs/>
                <w:sz w:val="20"/>
              </w:rPr>
              <w:t>D</w:t>
            </w:r>
            <w:r w:rsidR="00F04B08" w:rsidRPr="005B69C8">
              <w:rPr>
                <w:rFonts w:ascii="Times New Roman" w:hAnsi="Times New Roman"/>
                <w:b w:val="0"/>
                <w:bCs/>
                <w:sz w:val="20"/>
              </w:rPr>
              <w:t xml:space="preserve">oes the net debt not exceed </w:t>
            </w:r>
            <w:r>
              <w:rPr>
                <w:rFonts w:ascii="Times New Roman" w:hAnsi="Times New Roman"/>
                <w:b w:val="0"/>
                <w:bCs/>
                <w:sz w:val="20"/>
              </w:rPr>
              <w:t>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estimated</w:t>
            </w:r>
            <w:r w:rsidR="00F04B08" w:rsidRPr="005B69C8">
              <w:rPr>
                <w:rFonts w:ascii="Times New Roman" w:hAnsi="Times New Roman"/>
                <w:b w:val="0"/>
                <w:bCs/>
                <w:sz w:val="20"/>
              </w:rPr>
              <w:t xml:space="preserve"> market value of taxable property in the </w:t>
            </w:r>
            <w:r>
              <w:rPr>
                <w:rFonts w:ascii="Times New Roman" w:hAnsi="Times New Roman"/>
                <w:b w:val="0"/>
                <w:bCs/>
                <w:sz w:val="20"/>
              </w:rPr>
              <w:t>county</w:t>
            </w:r>
            <w:r w:rsidR="00F04B08" w:rsidRPr="005B69C8">
              <w:rPr>
                <w:rFonts w:ascii="Times New Roman" w:hAnsi="Times New Roman"/>
                <w:b w:val="0"/>
                <w:bCs/>
                <w:sz w:val="20"/>
              </w:rPr>
              <w:t xml:space="preserve">?  </w:t>
            </w:r>
          </w:p>
          <w:p w:rsidR="00B80AB2" w:rsidRPr="00B80AB2" w:rsidRDefault="00B80AB2" w:rsidP="00B80AB2"/>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B80AB2"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p>
          <w:p w:rsidR="00B80AB2" w:rsidRPr="005B69C8" w:rsidRDefault="00B80AB2" w:rsidP="00B80AB2">
            <w:pPr>
              <w:jc w:val="center"/>
              <w:rPr>
                <w:sz w:val="20"/>
                <w:szCs w:val="20"/>
              </w:rPr>
            </w:pPr>
            <w:r w:rsidRPr="005B69C8">
              <w:rPr>
                <w:sz w:val="20"/>
                <w:szCs w:val="20"/>
              </w:rPr>
              <w:t>subd. 1</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D.</w:t>
            </w:r>
          </w:p>
        </w:tc>
        <w:tc>
          <w:tcPr>
            <w:tcW w:w="6822" w:type="dxa"/>
            <w:gridSpan w:val="4"/>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B80AB2" w:rsidRPr="005B69C8" w:rsidRDefault="00B80AB2" w:rsidP="00B80AB2">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p>
          <w:p w:rsidR="00B80AB2" w:rsidRPr="005B69C8" w:rsidRDefault="00B80AB2" w:rsidP="00B80AB2">
            <w:pPr>
              <w:jc w:val="center"/>
              <w:rPr>
                <w:sz w:val="20"/>
                <w:szCs w:val="20"/>
              </w:rPr>
            </w:pPr>
            <w:r w:rsidRPr="005B69C8">
              <w:rPr>
                <w:sz w:val="20"/>
                <w:szCs w:val="20"/>
              </w:rPr>
              <w:t>subd. 4</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1.</w:t>
            </w:r>
          </w:p>
        </w:tc>
        <w:tc>
          <w:tcPr>
            <w:tcW w:w="6374" w:type="dxa"/>
            <w:gridSpan w:val="2"/>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(1) for the purposes stated</w:t>
            </w:r>
            <w:r w:rsidR="00305185">
              <w:rPr>
                <w:rFonts w:ascii="Times New Roman" w:hAnsi="Times New Roman"/>
                <w:b w:val="0"/>
                <w:bCs/>
                <w:sz w:val="20"/>
              </w:rPr>
              <w:t xml:space="preserve"> in the ballot language; or (2) </w:t>
            </w:r>
            <w:r w:rsidRPr="005B69C8">
              <w:rPr>
                <w:rFonts w:ascii="Times New Roman" w:hAnsi="Times New Roman"/>
                <w:b w:val="0"/>
                <w:bCs/>
                <w:sz w:val="20"/>
              </w:rPr>
              <w:t>to pay, redeem, or defease obligations and interest, penalties, premiums, and costs of issuance of the obligations; and</w:t>
            </w:r>
          </w:p>
          <w:p w:rsidR="00B80AB2" w:rsidRPr="005B69C8" w:rsidRDefault="00B80AB2" w:rsidP="00B80AB2">
            <w:pPr>
              <w:pStyle w:val="Header"/>
              <w:tabs>
                <w:tab w:val="clear" w:pos="4320"/>
                <w:tab w:val="clear" w:pos="8640"/>
                <w:tab w:val="left" w:pos="4680"/>
              </w:tabs>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 475.58,</w:t>
            </w:r>
          </w:p>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2</w:t>
            </w:r>
            <w:r w:rsidR="00FC4B6D">
              <w:rPr>
                <w:sz w:val="20"/>
                <w:szCs w:val="20"/>
              </w:rPr>
              <w:t>.</w:t>
            </w: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 xml:space="preserve">any unpaid judgment against the </w:t>
            </w:r>
            <w:r w:rsidR="00D93238">
              <w:rPr>
                <w:sz w:val="20"/>
                <w:szCs w:val="20"/>
              </w:rPr>
              <w:t>coun</w:t>
            </w:r>
            <w:r w:rsidRPr="005B69C8">
              <w:rPr>
                <w:sz w:val="20"/>
                <w:szCs w:val="20"/>
              </w:rPr>
              <w:t>ty;</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refunding obligations;</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bl>
    <w:p w:rsidR="00B833E0" w:rsidRDefault="00B833E0"/>
    <w:p w:rsidR="00305185" w:rsidRDefault="00305185">
      <w:pPr>
        <w:rPr>
          <w:sz w:val="16"/>
          <w:szCs w:val="16"/>
        </w:rPr>
      </w:pPr>
      <w:r>
        <w:rPr>
          <w:sz w:val="16"/>
          <w:szCs w:val="16"/>
        </w:rPr>
        <w:br w:type="page"/>
      </w:r>
    </w:p>
    <w:p w:rsidR="00FC4B6D" w:rsidRPr="00305185" w:rsidRDefault="00FC4B6D">
      <w:pPr>
        <w:rPr>
          <w:sz w:val="20"/>
          <w:szCs w:val="20"/>
        </w:rPr>
      </w:pPr>
    </w:p>
    <w:tbl>
      <w:tblPr>
        <w:tblW w:w="10829" w:type="dxa"/>
        <w:tblLayout w:type="fixed"/>
        <w:tblLook w:val="0000" w:firstRow="0" w:lastRow="0" w:firstColumn="0" w:lastColumn="0" w:noHBand="0" w:noVBand="0"/>
      </w:tblPr>
      <w:tblGrid>
        <w:gridCol w:w="1185"/>
        <w:gridCol w:w="485"/>
        <w:gridCol w:w="53"/>
        <w:gridCol w:w="360"/>
        <w:gridCol w:w="483"/>
        <w:gridCol w:w="470"/>
        <w:gridCol w:w="5509"/>
        <w:gridCol w:w="540"/>
        <w:gridCol w:w="540"/>
        <w:gridCol w:w="1204"/>
      </w:tblGrid>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Default="00F04B08" w:rsidP="00D93238">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D93238">
              <w:rPr>
                <w:rFonts w:ascii="Times New Roman" w:hAnsi="Times New Roman"/>
                <w:b w:val="0"/>
                <w:sz w:val="20"/>
              </w:rPr>
              <w:t>county</w:t>
            </w:r>
            <w:r w:rsidRPr="005B69C8">
              <w:rPr>
                <w:rFonts w:ascii="Times New Roman" w:hAnsi="Times New Roman"/>
                <w:b w:val="0"/>
                <w:sz w:val="20"/>
              </w:rPr>
              <w:t xml:space="preserve">, if the </w:t>
            </w:r>
            <w:r w:rsidR="00D93238">
              <w:rPr>
                <w:rFonts w:ascii="Times New Roman" w:hAnsi="Times New Roman"/>
                <w:b w:val="0"/>
                <w:sz w:val="20"/>
              </w:rPr>
              <w:t>county</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305185">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D93238" w:rsidRPr="00D93238" w:rsidRDefault="00D93238" w:rsidP="00D93238"/>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w:t>
            </w:r>
            <w:r w:rsidR="00D93238">
              <w:rPr>
                <w:rFonts w:ascii="Times New Roman" w:hAnsi="Times New Roman"/>
                <w:b w:val="0"/>
                <w:sz w:val="20"/>
              </w:rPr>
              <w:t>county</w:t>
            </w:r>
            <w:r w:rsidR="00DC2A92">
              <w:rPr>
                <w:rFonts w:ascii="Times New Roman" w:hAnsi="Times New Roman"/>
                <w:b w:val="0"/>
                <w:sz w:val="20"/>
              </w:rPr>
              <w:t xml:space="preserve"> </w:t>
            </w:r>
            <w:r w:rsidRPr="005B69C8">
              <w:rPr>
                <w:rFonts w:ascii="Times New Roman" w:hAnsi="Times New Roman"/>
                <w:b w:val="0"/>
                <w:sz w:val="20"/>
              </w:rPr>
              <w:t>pursuant to Minn. Stat. § 475.52, subd. 6;</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305185" w:rsidRDefault="00305185">
            <w:pPr>
              <w:pStyle w:val="Header"/>
              <w:jc w:val="center"/>
              <w:rPr>
                <w:sz w:val="20"/>
                <w:szCs w:val="20"/>
              </w:rPr>
            </w:pPr>
            <w:r>
              <w:rPr>
                <w:sz w:val="20"/>
                <w:szCs w:val="20"/>
              </w:rPr>
              <w:t>§ 373.40,</w:t>
            </w:r>
          </w:p>
          <w:p w:rsidR="00F04B08" w:rsidRPr="005B69C8" w:rsidRDefault="00F04B08">
            <w:pPr>
              <w:pStyle w:val="Header"/>
              <w:jc w:val="center"/>
              <w:rPr>
                <w:sz w:val="20"/>
                <w:szCs w:val="20"/>
              </w:rPr>
            </w:pPr>
            <w:r w:rsidRPr="005B69C8">
              <w:rPr>
                <w:sz w:val="20"/>
                <w:szCs w:val="20"/>
              </w:rPr>
              <w:t>subd. 2</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9" w:type="dxa"/>
            <w:gridSpan w:val="2"/>
            <w:tcBorders>
              <w:top w:val="single" w:sz="4" w:space="0" w:color="auto"/>
              <w:bottom w:val="single" w:sz="4" w:space="0" w:color="auto"/>
              <w:right w:val="single" w:sz="4" w:space="0" w:color="auto"/>
            </w:tcBorders>
          </w:tcPr>
          <w:p w:rsidR="00F04B08" w:rsidRPr="00305185" w:rsidRDefault="00F04B08" w:rsidP="00305185">
            <w:pPr>
              <w:pStyle w:val="Heading1"/>
              <w:jc w:val="left"/>
              <w:rPr>
                <w:rFonts w:ascii="Times New Roman" w:hAnsi="Times New Roman"/>
                <w:b w:val="0"/>
                <w:bCs/>
                <w:sz w:val="20"/>
              </w:rPr>
            </w:pPr>
            <w:r w:rsidRPr="005B69C8">
              <w:rPr>
                <w:rFonts w:ascii="Times New Roman" w:hAnsi="Times New Roman"/>
                <w:b w:val="0"/>
                <w:sz w:val="20"/>
              </w:rPr>
              <w:t>issued under a capital improvement plan under Minn. Stat. §</w:t>
            </w:r>
            <w:r w:rsidR="00305185">
              <w:rPr>
                <w:rFonts w:ascii="Times New Roman" w:hAnsi="Times New Roman"/>
                <w:b w:val="0"/>
                <w:sz w:val="20"/>
              </w:rPr>
              <w:t xml:space="preserve"> </w:t>
            </w:r>
            <w:r w:rsidRPr="005B69C8">
              <w:rPr>
                <w:rFonts w:ascii="Times New Roman" w:hAnsi="Times New Roman"/>
                <w:b w:val="0"/>
                <w:sz w:val="20"/>
              </w:rPr>
              <w:t>373.40,</w:t>
            </w:r>
            <w:r w:rsidR="00305185">
              <w:rPr>
                <w:rFonts w:ascii="Times New Roman" w:hAnsi="Times New Roman"/>
                <w:b w:val="0"/>
                <w:sz w:val="20"/>
              </w:rPr>
              <w:t xml:space="preserve"> </w:t>
            </w:r>
            <w:r w:rsidRPr="00305185">
              <w:rPr>
                <w:rFonts w:ascii="Times New Roman" w:hAnsi="Times New Roman"/>
                <w:b w:val="0"/>
                <w:bCs/>
                <w:sz w:val="20"/>
              </w:rPr>
              <w:t>where notice was published at least 14 but not more than 28 days before the county held a hearing for public comment on issuing the bonds under this section;</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issued under Minn. Stat. §§ 469.1813 to 469.1815 (property tax abatement authority bonds), if the bonds are not used for a purpose prohibited under §</w:t>
            </w:r>
            <w:r w:rsidR="00305185">
              <w:rPr>
                <w:bCs/>
                <w:sz w:val="20"/>
                <w:szCs w:val="20"/>
              </w:rPr>
              <w:t xml:space="preserve"> </w:t>
            </w:r>
            <w:r w:rsidRPr="005B69C8">
              <w:rPr>
                <w:bCs/>
                <w:sz w:val="20"/>
                <w:szCs w:val="20"/>
              </w:rPr>
              <w:t xml:space="preserve">469.176, subd. 4g, para. (b); </w:t>
            </w:r>
          </w:p>
          <w:p w:rsidR="00D93238" w:rsidRPr="005B69C8" w:rsidRDefault="00D9323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E33EB3" w:rsidP="00871D82">
            <w:pPr>
              <w:pStyle w:val="Header"/>
              <w:rPr>
                <w:sz w:val="20"/>
                <w:szCs w:val="20"/>
              </w:rPr>
            </w:pPr>
            <w:r w:rsidRPr="005B69C8">
              <w:rPr>
                <w:sz w:val="20"/>
                <w:szCs w:val="20"/>
              </w:rPr>
              <w:t>j.</w:t>
            </w:r>
          </w:p>
        </w:tc>
        <w:tc>
          <w:tcPr>
            <w:tcW w:w="5979"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w:t>
            </w:r>
            <w:r w:rsidR="00D93238">
              <w:rPr>
                <w:sz w:val="20"/>
                <w:szCs w:val="20"/>
              </w:rPr>
              <w:t>ities pursuant to Minn. Stat. §</w:t>
            </w:r>
            <w:r w:rsidR="00305185">
              <w:rPr>
                <w:sz w:val="20"/>
                <w:szCs w:val="20"/>
              </w:rPr>
              <w:t xml:space="preserve"> </w:t>
            </w:r>
            <w:r w:rsidRPr="00E33EB3">
              <w:rPr>
                <w:sz w:val="20"/>
                <w:szCs w:val="20"/>
              </w:rPr>
              <w:t xml:space="preserve">475.52, subd. 6, of a </w:t>
            </w:r>
            <w:r w:rsidR="00D93238">
              <w:rPr>
                <w:sz w:val="20"/>
                <w:szCs w:val="20"/>
              </w:rPr>
              <w:t>county</w:t>
            </w:r>
            <w:r w:rsidRPr="00E33EB3">
              <w:rPr>
                <w:sz w:val="20"/>
                <w:szCs w:val="20"/>
              </w:rPr>
              <w:t xml:space="preserve">,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satisfying the requirements of Minn. Stat. § 471.61, subd. 2b (insurance continuation); and</w:t>
            </w:r>
          </w:p>
          <w:p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93238">
              <w:rPr>
                <w:sz w:val="20"/>
              </w:rPr>
              <w:t>county</w:t>
            </w:r>
            <w:r w:rsidRPr="00F40F4A">
              <w:rPr>
                <w:sz w:val="20"/>
              </w:rPr>
              <w:t xml:space="preserve"> no longer provides to employees hired after a date before the obligations are issued?</w:t>
            </w:r>
          </w:p>
          <w:p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8535A1" w:rsidP="00871D82">
            <w:pPr>
              <w:pStyle w:val="Header"/>
              <w:rPr>
                <w:sz w:val="20"/>
                <w:szCs w:val="20"/>
              </w:rPr>
            </w:pPr>
            <w:r w:rsidRPr="00F40F4A">
              <w:rPr>
                <w:sz w:val="20"/>
                <w:szCs w:val="20"/>
              </w:rPr>
              <w:t>k</w:t>
            </w:r>
            <w:r w:rsidR="00E33EB3" w:rsidRPr="00F40F4A">
              <w:rPr>
                <w:sz w:val="20"/>
                <w:szCs w:val="20"/>
              </w:rPr>
              <w:t>.</w:t>
            </w:r>
          </w:p>
        </w:tc>
        <w:tc>
          <w:tcPr>
            <w:tcW w:w="5979"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 (emergency debt certificates)?</w:t>
            </w:r>
          </w:p>
          <w:p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l</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 subd.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m</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rsidP="008E0053">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8E0053">
              <w:rPr>
                <w:bCs/>
                <w:sz w:val="20"/>
                <w:szCs w:val="20"/>
              </w:rPr>
              <w:t>5</w:t>
            </w:r>
            <w:r w:rsidR="0091141D">
              <w:rPr>
                <w:bCs/>
                <w:sz w:val="20"/>
                <w:szCs w:val="20"/>
              </w:rPr>
              <w:t>.58, subd. 3b</w:t>
            </w:r>
            <w:r w:rsidR="00F41C1F">
              <w:rPr>
                <w:bCs/>
                <w:sz w:val="20"/>
                <w:szCs w:val="20"/>
              </w:rPr>
              <w:t>,</w:t>
            </w:r>
            <w:r w:rsidR="0091141D">
              <w:rPr>
                <w:bCs/>
                <w:sz w:val="20"/>
                <w:szCs w:val="20"/>
              </w:rPr>
              <w:t xml:space="preserve"> met?</w:t>
            </w: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833E0" w:rsidRDefault="00B833E0"/>
    <w:p w:rsidR="00F41C1F" w:rsidRDefault="00F41C1F">
      <w:pPr>
        <w:rPr>
          <w:sz w:val="16"/>
          <w:szCs w:val="16"/>
        </w:rPr>
      </w:pPr>
      <w:r>
        <w:rPr>
          <w:sz w:val="16"/>
          <w:szCs w:val="16"/>
        </w:rPr>
        <w:br w:type="page"/>
      </w:r>
    </w:p>
    <w:p w:rsidR="00FC4B6D" w:rsidRPr="00F41C1F" w:rsidRDefault="00FC4B6D">
      <w:pPr>
        <w:rPr>
          <w:sz w:val="20"/>
          <w:szCs w:val="20"/>
        </w:rPr>
      </w:pPr>
    </w:p>
    <w:tbl>
      <w:tblPr>
        <w:tblW w:w="10829" w:type="dxa"/>
        <w:tblLayout w:type="fixed"/>
        <w:tblLook w:val="0000" w:firstRow="0" w:lastRow="0" w:firstColumn="0" w:lastColumn="0" w:noHBand="0" w:noVBand="0"/>
      </w:tblPr>
      <w:tblGrid>
        <w:gridCol w:w="1185"/>
        <w:gridCol w:w="485"/>
        <w:gridCol w:w="413"/>
        <w:gridCol w:w="483"/>
        <w:gridCol w:w="470"/>
        <w:gridCol w:w="5509"/>
        <w:gridCol w:w="540"/>
        <w:gridCol w:w="540"/>
        <w:gridCol w:w="1204"/>
      </w:tblGrid>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400.101</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n</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sz w:val="20"/>
                <w:szCs w:val="20"/>
              </w:rPr>
            </w:pPr>
            <w:r w:rsidRPr="005B69C8">
              <w:rPr>
                <w:sz w:val="20"/>
                <w:szCs w:val="20"/>
              </w:rPr>
              <w:t>issued for solid waste management purposes?</w:t>
            </w:r>
          </w:p>
          <w:p w:rsidR="005D6D8E" w:rsidRPr="005B69C8" w:rsidRDefault="005D6D8E">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Examples are:</w:t>
            </w:r>
          </w:p>
          <w:p w:rsidR="00F41C1F" w:rsidRPr="005B69C8" w:rsidRDefault="00F41C1F">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5509" w:type="dxa"/>
            <w:tcBorders>
              <w:top w:val="single" w:sz="4" w:space="0" w:color="auto"/>
              <w:bottom w:val="single" w:sz="4" w:space="0" w:color="auto"/>
              <w:right w:val="single" w:sz="4" w:space="0" w:color="auto"/>
            </w:tcBorders>
          </w:tcPr>
          <w:p w:rsidR="00F04B08" w:rsidRPr="005B69C8" w:rsidRDefault="00072FCD">
            <w:pPr>
              <w:pStyle w:val="Header"/>
              <w:rPr>
                <w:sz w:val="20"/>
                <w:szCs w:val="20"/>
              </w:rPr>
            </w:pPr>
            <w:r>
              <w:rPr>
                <w:sz w:val="20"/>
                <w:szCs w:val="20"/>
              </w:rPr>
              <w:t>for acquisition or</w:t>
            </w:r>
            <w:r w:rsidR="00F04B08" w:rsidRPr="005B69C8">
              <w:rPr>
                <w:sz w:val="20"/>
                <w:szCs w:val="20"/>
              </w:rPr>
              <w:t xml:space="preserve"> betterment of solid waste facilities, closure, or postclosure;</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5509"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r w:rsidRPr="005B69C8">
              <w:rPr>
                <w:sz w:val="20"/>
                <w:szCs w:val="20"/>
              </w:rPr>
              <w:t>contingency costs, related transmission facilities, or property or property rights for the facilities.</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p>
          <w:p w:rsidR="00F41C1F"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2</w:t>
            </w:r>
          </w:p>
          <w:p w:rsidR="00F04B08" w:rsidRDefault="005D6D8E"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F04B08" w:rsidRPr="005B69C8">
              <w:rPr>
                <w:sz w:val="20"/>
                <w:szCs w:val="20"/>
              </w:rPr>
              <w:t xml:space="preserve"> 3</w:t>
            </w:r>
          </w:p>
          <w:p w:rsidR="00F41C1F" w:rsidRPr="005B69C8"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6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5979" w:type="dxa"/>
            <w:gridSpan w:val="2"/>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 subd. 6; obligations issued with tender options under Minn. Stat. § 475.54, subd. 5a; crossover refunding referred to in Minn. Stat. § 475.67, subd. 13; and any issue of obligations comprised in whole or in part of obligations bearing interest at a rate or rates which vary periodically referred to in Minn. Stat. § 475.56;</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D6D8E">
              <w:rPr>
                <w:sz w:val="20"/>
                <w:szCs w:val="20"/>
              </w:rPr>
              <w:t>County Board</w:t>
            </w:r>
            <w:r w:rsidRPr="005B69C8">
              <w:rPr>
                <w:sz w:val="20"/>
                <w:szCs w:val="20"/>
              </w:rPr>
              <w:t>,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4527DE" w:rsidRDefault="004527DE">
      <w:r>
        <w:br w:type="page"/>
      </w:r>
    </w:p>
    <w:p w:rsidR="004527DE" w:rsidRPr="004527DE" w:rsidRDefault="004527DE">
      <w:pPr>
        <w:rPr>
          <w:sz w:val="20"/>
          <w:szCs w:val="20"/>
        </w:rPr>
      </w:pPr>
    </w:p>
    <w:tbl>
      <w:tblPr>
        <w:tblW w:w="10795" w:type="dxa"/>
        <w:tblLayout w:type="fixed"/>
        <w:tblLook w:val="0000" w:firstRow="0" w:lastRow="0" w:firstColumn="0" w:lastColumn="0" w:noHBand="0" w:noVBand="0"/>
      </w:tblPr>
      <w:tblGrid>
        <w:gridCol w:w="1185"/>
        <w:gridCol w:w="25"/>
        <w:gridCol w:w="451"/>
        <w:gridCol w:w="9"/>
        <w:gridCol w:w="397"/>
        <w:gridCol w:w="16"/>
        <w:gridCol w:w="483"/>
        <w:gridCol w:w="93"/>
        <w:gridCol w:w="5885"/>
        <w:gridCol w:w="541"/>
        <w:gridCol w:w="540"/>
        <w:gridCol w:w="1170"/>
      </w:tblGrid>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D6D8E">
              <w:rPr>
                <w:sz w:val="20"/>
                <w:szCs w:val="20"/>
              </w:rPr>
              <w:t>County Board</w:t>
            </w:r>
            <w:r w:rsidRPr="005B69C8">
              <w:rPr>
                <w:sz w:val="20"/>
                <w:szCs w:val="20"/>
              </w:rPr>
              <w:t xml:space="preserve"> determines shall be sold by private negotiation if the municipality has retained an independent </w:t>
            </w:r>
            <w:r w:rsidR="00526D97">
              <w:rPr>
                <w:sz w:val="20"/>
                <w:szCs w:val="20"/>
              </w:rPr>
              <w:t>municipal</w:t>
            </w:r>
            <w:r w:rsidRPr="005B69C8">
              <w:rPr>
                <w:sz w:val="20"/>
                <w:szCs w:val="20"/>
              </w:rPr>
              <w:t xml:space="preserve"> advis</w:t>
            </w:r>
            <w:r w:rsidR="008E0053">
              <w:rPr>
                <w:sz w:val="20"/>
                <w:szCs w:val="20"/>
              </w:rPr>
              <w:t>e</w:t>
            </w:r>
            <w:r w:rsidRPr="005B69C8">
              <w:rPr>
                <w:sz w:val="20"/>
                <w:szCs w:val="20"/>
              </w:rPr>
              <w:t>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C21386">
              <w:rPr>
                <w:sz w:val="20"/>
                <w:szCs w:val="20"/>
              </w:rPr>
              <w:t>county</w:t>
            </w:r>
            <w:r w:rsidRPr="005B69C8">
              <w:rPr>
                <w:sz w:val="20"/>
                <w:szCs w:val="20"/>
              </w:rPr>
              <w:t xml:space="preserve">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C21386">
              <w:rPr>
                <w:sz w:val="20"/>
                <w:szCs w:val="20"/>
              </w:rPr>
              <w:t>county</w:t>
            </w:r>
            <w:r w:rsidRPr="005B69C8">
              <w:rPr>
                <w:sz w:val="20"/>
                <w:szCs w:val="20"/>
              </w:rPr>
              <w: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p>
        </w:tc>
        <w:tc>
          <w:tcPr>
            <w:tcW w:w="476"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68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county </w:t>
            </w:r>
            <w:r w:rsidRPr="005B69C8">
              <w:rPr>
                <w:sz w:val="20"/>
                <w:szCs w:val="20"/>
                <w:u w:val="single"/>
              </w:rPr>
              <w:t>not</w:t>
            </w:r>
            <w:r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7764BC">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359" w:type="dxa"/>
            <w:gridSpan w:val="8"/>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 limitations do</w:t>
            </w:r>
            <w:r w:rsidRPr="005B69C8">
              <w:rPr>
                <w:sz w:val="20"/>
                <w:szCs w:val="20"/>
              </w:rPr>
              <w:t xml:space="preserve"> not apply to government entities wherein the mineral net tax capacity exceeds 25 percent of its net tax capacity</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7764BC" w:rsidRPr="005B69C8" w:rsidTr="007764BC">
        <w:trPr>
          <w:cantSplit/>
        </w:trPr>
        <w:tc>
          <w:tcPr>
            <w:tcW w:w="10795" w:type="dxa"/>
            <w:gridSpan w:val="12"/>
            <w:tcBorders>
              <w:top w:val="single" w:sz="4" w:space="0" w:color="auto"/>
              <w:bottom w:val="single" w:sz="4" w:space="0" w:color="auto"/>
            </w:tcBorders>
          </w:tcPr>
          <w:p w:rsidR="007764BC" w:rsidRPr="007764BC" w:rsidRDefault="007764B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rsidTr="004527DE">
        <w:trPr>
          <w:cantSplit/>
        </w:trPr>
        <w:tc>
          <w:tcPr>
            <w:tcW w:w="10795" w:type="dxa"/>
            <w:gridSpan w:val="12"/>
            <w:tcBorders>
              <w:top w:val="single" w:sz="4" w:space="0" w:color="auto"/>
              <w:left w:val="single" w:sz="4" w:space="0" w:color="auto"/>
              <w:bottom w:val="single" w:sz="4" w:space="0" w:color="auto"/>
              <w:right w:val="single" w:sz="4" w:space="0" w:color="auto"/>
            </w:tcBorders>
          </w:tcPr>
          <w:p w:rsidR="001012E6" w:rsidRPr="00FC4B6D" w:rsidRDefault="001012E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FC4B6D">
              <w:rPr>
                <w:sz w:val="20"/>
                <w:szCs w:val="20"/>
              </w:rPr>
              <w:t>c</w:t>
            </w:r>
            <w:r w:rsidR="008E5312">
              <w:rPr>
                <w:sz w:val="20"/>
                <w:szCs w:val="20"/>
              </w:rPr>
              <w:t>ounty</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7" w:type="dxa"/>
            <w:gridSpan w:val="4"/>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w:t>
            </w:r>
            <w:r w:rsidR="00F04B08" w:rsidRPr="005B69C8">
              <w:rPr>
                <w:sz w:val="20"/>
                <w:szCs w:val="20"/>
              </w:rPr>
              <w:t>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7764BC" w:rsidRDefault="007764BC">
      <w:r>
        <w:br w:type="page"/>
      </w:r>
    </w:p>
    <w:p w:rsidR="007764BC" w:rsidRPr="007764BC" w:rsidRDefault="007764BC">
      <w:pPr>
        <w:rPr>
          <w:sz w:val="20"/>
          <w:szCs w:val="20"/>
        </w:rPr>
      </w:pPr>
    </w:p>
    <w:tbl>
      <w:tblPr>
        <w:tblW w:w="10795" w:type="dxa"/>
        <w:tblLayout w:type="fixed"/>
        <w:tblLook w:val="0000" w:firstRow="0" w:lastRow="0" w:firstColumn="0" w:lastColumn="0" w:noHBand="0" w:noVBand="0"/>
      </w:tblPr>
      <w:tblGrid>
        <w:gridCol w:w="1209"/>
        <w:gridCol w:w="451"/>
        <w:gridCol w:w="406"/>
        <w:gridCol w:w="6478"/>
        <w:gridCol w:w="541"/>
        <w:gridCol w:w="540"/>
        <w:gridCol w:w="1170"/>
      </w:tblGrid>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Default="00F04B08"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w:t>
            </w:r>
            <w:r w:rsidR="008E5312">
              <w:rPr>
                <w:sz w:val="20"/>
                <w:szCs w:val="20"/>
              </w:rPr>
              <w:t>73.01,</w:t>
            </w:r>
          </w:p>
          <w:p w:rsidR="008E5312" w:rsidRDefault="008E5312"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p w:rsidR="007764BC" w:rsidRPr="005B69C8" w:rsidRDefault="007764BC"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B</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CAPITAL NOTES: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capital notes issued within applicable county debt limits?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rsidR="00F04B08" w:rsidRDefault="00F04B08"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notes issued for “capital equipment,” i.e., public safety equipment, ambulance, and other medical equipment, road construction or maintenance equipment, and computer hardware and software, whether bundled with machinery or equipment or unbundled together with application development services and training related to the use of the computer hardware or software, having an expected useful life at least equal to the term of the notes?</w:t>
            </w:r>
          </w:p>
          <w:p w:rsidR="00470FE5" w:rsidRPr="005B69C8" w:rsidRDefault="00470FE5"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3.</w:t>
            </w:r>
          </w:p>
        </w:tc>
        <w:tc>
          <w:tcPr>
            <w:tcW w:w="6478" w:type="dxa"/>
            <w:tcBorders>
              <w:top w:val="single" w:sz="4" w:space="0" w:color="auto"/>
              <w:bottom w:val="single" w:sz="4" w:space="0" w:color="auto"/>
              <w:right w:val="single" w:sz="4" w:space="0" w:color="auto"/>
            </w:tcBorders>
          </w:tcPr>
          <w:p w:rsidR="008E5312"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Were the notes payable in ten or less years?</w:t>
            </w:r>
          </w:p>
          <w:p w:rsidR="008E5312"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4.</w:t>
            </w:r>
          </w:p>
        </w:tc>
        <w:tc>
          <w:tcPr>
            <w:tcW w:w="6478"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Was a tax levy made, in accordance with Minn. Stat. § 475.61, for the payment of principal and interest on the notes?</w:t>
            </w:r>
          </w:p>
          <w:p w:rsidR="008E5312" w:rsidRPr="005B69C8"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5.</w:t>
            </w:r>
          </w:p>
        </w:tc>
        <w:tc>
          <w:tcPr>
            <w:tcW w:w="6478"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Did the </w:t>
            </w:r>
            <w:r w:rsidR="001B6F82">
              <w:rPr>
                <w:sz w:val="20"/>
                <w:szCs w:val="20"/>
              </w:rPr>
              <w:t>C</w:t>
            </w:r>
            <w:r>
              <w:rPr>
                <w:sz w:val="20"/>
                <w:szCs w:val="20"/>
              </w:rPr>
              <w:t xml:space="preserve">ounty </w:t>
            </w:r>
            <w:r w:rsidR="001B6F82">
              <w:rPr>
                <w:sz w:val="20"/>
                <w:szCs w:val="20"/>
              </w:rPr>
              <w:t>B</w:t>
            </w:r>
            <w:r>
              <w:rPr>
                <w:sz w:val="20"/>
                <w:szCs w:val="20"/>
              </w:rPr>
              <w:t>oard, by resolution, issue the notes?</w:t>
            </w:r>
          </w:p>
          <w:p w:rsidR="00A33993" w:rsidRPr="005B69C8" w:rsidRDefault="00A33993"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C.</w:t>
            </w:r>
          </w:p>
        </w:tc>
        <w:tc>
          <w:tcPr>
            <w:tcW w:w="6884"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p>
        </w:tc>
        <w:tc>
          <w:tcPr>
            <w:tcW w:w="451" w:type="dxa"/>
            <w:tcBorders>
              <w:top w:val="single" w:sz="4" w:space="0" w:color="auto"/>
              <w:left w:val="single" w:sz="4" w:space="0" w:color="auto"/>
              <w:bottom w:val="single" w:sz="4" w:space="0" w:color="auto"/>
            </w:tcBorders>
          </w:tcPr>
          <w:p w:rsidR="00F04B08" w:rsidRPr="005B69C8" w:rsidRDefault="00376890">
            <w:pPr>
              <w:pStyle w:val="Header"/>
              <w:rPr>
                <w:sz w:val="20"/>
                <w:szCs w:val="20"/>
              </w:rPr>
            </w:pPr>
            <w:r>
              <w:rPr>
                <w:sz w:val="20"/>
                <w:szCs w:val="20"/>
              </w:rPr>
              <w:t>D</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F42A4"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0F42A4" w:rsidRPr="005B69C8" w:rsidRDefault="000F42A4" w:rsidP="001B6F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tc>
        <w:tc>
          <w:tcPr>
            <w:tcW w:w="451" w:type="dxa"/>
            <w:tcBorders>
              <w:top w:val="single" w:sz="4" w:space="0" w:color="auto"/>
              <w:left w:val="single" w:sz="4" w:space="0" w:color="auto"/>
              <w:bottom w:val="single" w:sz="4" w:space="0" w:color="auto"/>
            </w:tcBorders>
          </w:tcPr>
          <w:p w:rsidR="000F42A4" w:rsidRPr="005B69C8" w:rsidRDefault="005B76C2" w:rsidP="005B76C2">
            <w:pPr>
              <w:pStyle w:val="Header"/>
              <w:rPr>
                <w:sz w:val="20"/>
                <w:szCs w:val="20"/>
              </w:rPr>
            </w:pPr>
            <w:r>
              <w:rPr>
                <w:sz w:val="20"/>
                <w:szCs w:val="20"/>
              </w:rPr>
              <w:t>E</w:t>
            </w:r>
            <w:r w:rsidR="009B62A4">
              <w:rPr>
                <w:sz w:val="20"/>
                <w:szCs w:val="20"/>
              </w:rPr>
              <w:t>.</w:t>
            </w:r>
          </w:p>
        </w:tc>
        <w:tc>
          <w:tcPr>
            <w:tcW w:w="6884" w:type="dxa"/>
            <w:gridSpan w:val="2"/>
            <w:tcBorders>
              <w:top w:val="single" w:sz="4" w:space="0" w:color="auto"/>
              <w:bottom w:val="single" w:sz="4" w:space="0" w:color="auto"/>
              <w:right w:val="single" w:sz="4" w:space="0" w:color="auto"/>
            </w:tcBorders>
          </w:tcPr>
          <w:p w:rsidR="000F42A4" w:rsidRDefault="0090026A"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w:t>
            </w:r>
          </w:p>
          <w:p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478" w:type="dxa"/>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470FE5"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470FE5" w:rsidRPr="005B69C8" w:rsidRDefault="00470FE5" w:rsidP="00470FE5">
            <w:pPr>
              <w:pStyle w:val="Header"/>
              <w:rPr>
                <w:sz w:val="20"/>
                <w:szCs w:val="20"/>
              </w:rPr>
            </w:pPr>
          </w:p>
        </w:tc>
        <w:tc>
          <w:tcPr>
            <w:tcW w:w="406" w:type="dxa"/>
            <w:tcBorders>
              <w:top w:val="single" w:sz="4" w:space="0" w:color="auto"/>
              <w:bottom w:val="single" w:sz="4" w:space="0" w:color="auto"/>
            </w:tcBorders>
          </w:tcPr>
          <w:p w:rsidR="00470FE5" w:rsidRPr="005B69C8"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478" w:type="dxa"/>
            <w:tcBorders>
              <w:top w:val="single" w:sz="4" w:space="0" w:color="auto"/>
              <w:left w:val="nil"/>
              <w:bottom w:val="single" w:sz="4" w:space="0" w:color="auto"/>
              <w:right w:val="single" w:sz="4" w:space="0" w:color="auto"/>
            </w:tcBorders>
          </w:tcPr>
          <w:p w:rsidR="00470FE5"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County issued certificates of indebtedness or capital notes to acquire new or used public safety equipment by le</w:t>
            </w:r>
            <w:r w:rsidR="001B6F82">
              <w:rPr>
                <w:sz w:val="20"/>
                <w:szCs w:val="20"/>
              </w:rPr>
              <w:t>ase, did the term not exceed 15 </w:t>
            </w:r>
            <w:r>
              <w:rPr>
                <w:sz w:val="20"/>
                <w:szCs w:val="20"/>
              </w:rPr>
              <w:t>years?</w:t>
            </w:r>
          </w:p>
          <w:p w:rsidR="001B6F82" w:rsidRPr="005B69C8" w:rsidRDefault="001B6F82"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r>
    </w:tbl>
    <w:p w:rsidR="00B827CA" w:rsidRDefault="00B827CA"/>
    <w:p w:rsidR="00B827CA" w:rsidRDefault="00B827CA">
      <w:r>
        <w:br w:type="page"/>
      </w:r>
    </w:p>
    <w:p w:rsidR="009B62A4" w:rsidRPr="001B6F82" w:rsidRDefault="009B62A4">
      <w:pPr>
        <w:rPr>
          <w:sz w:val="20"/>
          <w:szCs w:val="20"/>
        </w:rPr>
      </w:pPr>
    </w:p>
    <w:tbl>
      <w:tblPr>
        <w:tblW w:w="10795" w:type="dxa"/>
        <w:tblLayout w:type="fixed"/>
        <w:tblLook w:val="0000" w:firstRow="0" w:lastRow="0" w:firstColumn="0" w:lastColumn="0" w:noHBand="0" w:noVBand="0"/>
      </w:tblPr>
      <w:tblGrid>
        <w:gridCol w:w="1247"/>
        <w:gridCol w:w="451"/>
        <w:gridCol w:w="455"/>
        <w:gridCol w:w="366"/>
        <w:gridCol w:w="6026"/>
        <w:gridCol w:w="540"/>
        <w:gridCol w:w="540"/>
        <w:gridCol w:w="1170"/>
      </w:tblGrid>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B5635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90026A">
              <w:rPr>
                <w:sz w:val="20"/>
                <w:szCs w:val="20"/>
              </w:rPr>
              <w:t>385.31</w:t>
            </w:r>
          </w:p>
        </w:tc>
        <w:tc>
          <w:tcPr>
            <w:tcW w:w="451" w:type="dxa"/>
            <w:tcBorders>
              <w:top w:val="single" w:sz="4" w:space="0" w:color="auto"/>
              <w:left w:val="single" w:sz="4" w:space="0" w:color="auto"/>
              <w:bottom w:val="single" w:sz="4" w:space="0" w:color="auto"/>
            </w:tcBorders>
          </w:tcPr>
          <w:p w:rsidR="00F04B08" w:rsidRPr="005B69C8" w:rsidRDefault="0090026A">
            <w:pPr>
              <w:pStyle w:val="Header"/>
              <w:rPr>
                <w:sz w:val="20"/>
                <w:szCs w:val="20"/>
              </w:rPr>
            </w:pPr>
            <w:r>
              <w:rPr>
                <w:sz w:val="20"/>
                <w:szCs w:val="20"/>
              </w:rPr>
              <w:t>F.</w:t>
            </w:r>
          </w:p>
        </w:tc>
        <w:tc>
          <w:tcPr>
            <w:tcW w:w="6847" w:type="dxa"/>
            <w:gridSpan w:val="3"/>
            <w:tcBorders>
              <w:top w:val="single" w:sz="4" w:space="0" w:color="auto"/>
              <w:bottom w:val="single" w:sz="4" w:space="0" w:color="auto"/>
              <w:right w:val="single" w:sz="4" w:space="0" w:color="auto"/>
            </w:tcBorders>
          </w:tcPr>
          <w:p w:rsidR="00F04B0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WARRANTS</w:t>
            </w:r>
          </w:p>
          <w:p w:rsidR="0090026A" w:rsidRPr="005B69C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90026A" w:rsidP="00B827CA">
            <w:pPr>
              <w:pStyle w:val="Header"/>
              <w:rPr>
                <w:sz w:val="20"/>
                <w:szCs w:val="20"/>
              </w:rPr>
            </w:pPr>
            <w:r>
              <w:rPr>
                <w:sz w:val="20"/>
                <w:szCs w:val="20"/>
              </w:rPr>
              <w:t>1</w:t>
            </w:r>
            <w:r w:rsidR="00B827CA">
              <w:rPr>
                <w:sz w:val="20"/>
                <w:szCs w:val="20"/>
              </w:rPr>
              <w:t>.</w:t>
            </w:r>
          </w:p>
        </w:tc>
        <w:tc>
          <w:tcPr>
            <w:tcW w:w="6392" w:type="dxa"/>
            <w:gridSpan w:val="2"/>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any warrants were presented for payment to the county treasurer when there were insufficient funds in the proper account to pay the warrants:</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F04B08">
            <w:pPr>
              <w:pStyle w:val="Header"/>
              <w:rPr>
                <w:sz w:val="20"/>
                <w:szCs w:val="20"/>
              </w:rPr>
            </w:pPr>
          </w:p>
        </w:tc>
        <w:tc>
          <w:tcPr>
            <w:tcW w:w="366" w:type="dxa"/>
            <w:tcBorders>
              <w:top w:val="single" w:sz="4" w:space="0" w:color="auto"/>
              <w:bottom w:val="single" w:sz="4" w:space="0" w:color="auto"/>
            </w:tcBorders>
          </w:tcPr>
          <w:p w:rsidR="00F04B08" w:rsidRPr="005B69C8" w:rsidRDefault="0090026A">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warrants paid when sufficient funds beca</w:t>
            </w:r>
            <w:r w:rsidR="001B6F82">
              <w:rPr>
                <w:sz w:val="20"/>
                <w:szCs w:val="20"/>
              </w:rPr>
              <w:t>me</w:t>
            </w:r>
            <w:r>
              <w:rPr>
                <w:sz w:val="20"/>
                <w:szCs w:val="20"/>
              </w:rPr>
              <w:t xml:space="preserve"> available in the order of their registration, and </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pPr>
              <w:pStyle w:val="Header"/>
              <w:rPr>
                <w:sz w:val="20"/>
                <w:szCs w:val="20"/>
              </w:rPr>
            </w:pPr>
          </w:p>
        </w:tc>
        <w:tc>
          <w:tcPr>
            <w:tcW w:w="455" w:type="dxa"/>
            <w:tcBorders>
              <w:top w:val="single" w:sz="4" w:space="0" w:color="auto"/>
              <w:bottom w:val="single" w:sz="4" w:space="0" w:color="auto"/>
            </w:tcBorders>
          </w:tcPr>
          <w:p w:rsidR="0090026A" w:rsidRPr="005B69C8" w:rsidRDefault="0090026A">
            <w:pPr>
              <w:pStyle w:val="Header"/>
              <w:rPr>
                <w:sz w:val="20"/>
                <w:szCs w:val="20"/>
              </w:rPr>
            </w:pPr>
          </w:p>
        </w:tc>
        <w:tc>
          <w:tcPr>
            <w:tcW w:w="366" w:type="dxa"/>
            <w:tcBorders>
              <w:top w:val="single" w:sz="4" w:space="0" w:color="auto"/>
              <w:bottom w:val="single" w:sz="4" w:space="0" w:color="auto"/>
            </w:tcBorders>
          </w:tcPr>
          <w:p w:rsidR="0090026A" w:rsidRPr="005B69C8" w:rsidRDefault="0090026A">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90026A" w:rsidRDefault="0090026A">
            <w:pPr>
              <w:pStyle w:val="Header"/>
              <w:rPr>
                <w:sz w:val="20"/>
                <w:szCs w:val="20"/>
              </w:rPr>
            </w:pPr>
            <w:r>
              <w:rPr>
                <w:sz w:val="20"/>
                <w:szCs w:val="20"/>
              </w:rPr>
              <w:t>Were all warrants numbered and registered in the order of presentation?</w:t>
            </w:r>
          </w:p>
          <w:p w:rsidR="0090026A" w:rsidRPr="005B69C8" w:rsidRDefault="0090026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2.</w:t>
            </w:r>
          </w:p>
        </w:tc>
        <w:tc>
          <w:tcPr>
            <w:tcW w:w="6392" w:type="dxa"/>
            <w:gridSpan w:val="2"/>
            <w:tcBorders>
              <w:top w:val="single" w:sz="4" w:space="0" w:color="auto"/>
              <w:bottom w:val="single" w:sz="4" w:space="0" w:color="auto"/>
              <w:right w:val="single" w:sz="4" w:space="0" w:color="auto"/>
            </w:tcBorders>
          </w:tcPr>
          <w:p w:rsidR="0090026A"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warrants were presented when there were sufficient funds available for payment, did the county treasurer redeem the same and write:</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90026A"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0090026A">
              <w:rPr>
                <w:sz w:val="20"/>
                <w:szCs w:val="20"/>
              </w:rPr>
              <w:t>cross the entire face of the warrant the word “redeemed,”</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t</w:t>
            </w:r>
            <w:r w:rsidR="0090026A">
              <w:rPr>
                <w:sz w:val="20"/>
                <w:szCs w:val="20"/>
              </w:rPr>
              <w:t xml:space="preserve">he date of the redemption, and </w:t>
            </w:r>
          </w:p>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Default="0090026A" w:rsidP="00FC4B6D">
            <w:pPr>
              <w:pStyle w:val="Header"/>
              <w:rPr>
                <w:sz w:val="20"/>
                <w:szCs w:val="20"/>
              </w:rPr>
            </w:pPr>
            <w:r>
              <w:rPr>
                <w:sz w:val="20"/>
                <w:szCs w:val="20"/>
              </w:rPr>
              <w:t>c.</w:t>
            </w:r>
          </w:p>
        </w:tc>
        <w:tc>
          <w:tcPr>
            <w:tcW w:w="6026"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h</w:t>
            </w:r>
            <w:r w:rsidR="0090026A">
              <w:rPr>
                <w:sz w:val="20"/>
                <w:szCs w:val="20"/>
              </w:rPr>
              <w:t>is or her official signature?</w:t>
            </w:r>
          </w:p>
          <w:p w:rsidR="0090026A"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3.</w:t>
            </w:r>
          </w:p>
        </w:tc>
        <w:tc>
          <w:tcPr>
            <w:tcW w:w="6392" w:type="dxa"/>
            <w:gridSpan w:val="2"/>
            <w:tcBorders>
              <w:top w:val="single" w:sz="4" w:space="0" w:color="auto"/>
              <w:bottom w:val="single" w:sz="4" w:space="0" w:color="auto"/>
              <w:right w:val="single" w:sz="4" w:space="0" w:color="auto"/>
            </w:tcBorders>
          </w:tcPr>
          <w:p w:rsidR="00030473" w:rsidRDefault="00030473" w:rsidP="00030473">
            <w:pPr>
              <w:pStyle w:val="Header"/>
              <w:rPr>
                <w:sz w:val="20"/>
                <w:szCs w:val="20"/>
              </w:rPr>
            </w:pPr>
            <w:r>
              <w:rPr>
                <w:sz w:val="20"/>
                <w:szCs w:val="20"/>
              </w:rPr>
              <w:t>If the county treasurer borrowed money from another fund to pay a warrant presented when there was insufficient money in the account upon which the warrant was drawn, was one of the following conditions met?</w:t>
            </w:r>
          </w:p>
          <w:p w:rsidR="00030473" w:rsidRPr="005B69C8" w:rsidRDefault="00030473" w:rsidP="0003047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030473"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county had an estimated market value of taxable property of not less than $1,033,000,000, and the money was returned to the lending fund as soon as it became available in the borrowing fund,  or</w:t>
            </w:r>
          </w:p>
          <w:p w:rsidR="00030473" w:rsidRPr="005B69C8"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B56355"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385.32</w:t>
            </w: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030473" w:rsidRDefault="00030473" w:rsidP="00FC4B6D">
            <w:pPr>
              <w:pStyle w:val="Header"/>
              <w:rPr>
                <w:sz w:val="20"/>
                <w:szCs w:val="20"/>
              </w:rPr>
            </w:pPr>
            <w:r>
              <w:rPr>
                <w:sz w:val="20"/>
                <w:szCs w:val="20"/>
              </w:rPr>
              <w:t xml:space="preserve">The county had an estimated market value of taxable property less than $1,033,000,000, the treasurer obtained the approval of the </w:t>
            </w:r>
            <w:r w:rsidR="001B6F82">
              <w:rPr>
                <w:sz w:val="20"/>
                <w:szCs w:val="20"/>
              </w:rPr>
              <w:t>C</w:t>
            </w:r>
            <w:r>
              <w:rPr>
                <w:sz w:val="20"/>
                <w:szCs w:val="20"/>
              </w:rPr>
              <w:t xml:space="preserve">ounty </w:t>
            </w:r>
            <w:r w:rsidR="001B6F82">
              <w:rPr>
                <w:sz w:val="20"/>
                <w:szCs w:val="20"/>
              </w:rPr>
              <w:t>B</w:t>
            </w:r>
            <w:r>
              <w:rPr>
                <w:sz w:val="20"/>
                <w:szCs w:val="20"/>
              </w:rPr>
              <w:t>oard and county auditor, and the money was returned to the lending fund as soon as it became available in the borrowing fund and, in any event, with</w:t>
            </w:r>
            <w:r w:rsidR="008B6758">
              <w:rPr>
                <w:sz w:val="20"/>
                <w:szCs w:val="20"/>
              </w:rPr>
              <w:t>in</w:t>
            </w:r>
            <w:r>
              <w:rPr>
                <w:sz w:val="20"/>
                <w:szCs w:val="20"/>
              </w:rPr>
              <w:t xml:space="preserve"> six months?</w:t>
            </w:r>
          </w:p>
          <w:p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p>
        </w:tc>
        <w:tc>
          <w:tcPr>
            <w:tcW w:w="451" w:type="dxa"/>
            <w:tcBorders>
              <w:top w:val="single" w:sz="4" w:space="0" w:color="auto"/>
              <w:left w:val="single" w:sz="4" w:space="0" w:color="auto"/>
              <w:bottom w:val="single" w:sz="4" w:space="0" w:color="auto"/>
            </w:tcBorders>
          </w:tcPr>
          <w:p w:rsidR="00030473" w:rsidRPr="005B69C8" w:rsidRDefault="00030473" w:rsidP="00871D82">
            <w:pPr>
              <w:pStyle w:val="Header"/>
              <w:rPr>
                <w:sz w:val="20"/>
                <w:szCs w:val="20"/>
              </w:rPr>
            </w:pPr>
            <w:r>
              <w:rPr>
                <w:sz w:val="20"/>
                <w:szCs w:val="20"/>
              </w:rPr>
              <w:t>G</w:t>
            </w:r>
            <w:r w:rsidRPr="005B69C8">
              <w:rPr>
                <w:sz w:val="20"/>
                <w:szCs w:val="20"/>
              </w:rPr>
              <w:t>.</w:t>
            </w:r>
          </w:p>
        </w:tc>
        <w:tc>
          <w:tcPr>
            <w:tcW w:w="6847" w:type="dxa"/>
            <w:gridSpan w:val="3"/>
            <w:tcBorders>
              <w:top w:val="single" w:sz="4" w:space="0" w:color="auto"/>
              <w:bottom w:val="single" w:sz="4" w:space="0" w:color="auto"/>
              <w:right w:val="single" w:sz="4" w:space="0" w:color="auto"/>
            </w:tcBorders>
          </w:tcPr>
          <w:p w:rsidR="00030473" w:rsidRDefault="00030473" w:rsidP="002107F2">
            <w:pPr>
              <w:pStyle w:val="Header"/>
              <w:rPr>
                <w:sz w:val="20"/>
                <w:szCs w:val="20"/>
              </w:rPr>
            </w:pPr>
            <w:r w:rsidRPr="009A45BD">
              <w:rPr>
                <w:sz w:val="20"/>
                <w:szCs w:val="20"/>
              </w:rPr>
              <w:t xml:space="preserve">EMERGENCY DEBT CERTIFICATES </w:t>
            </w:r>
          </w:p>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r>
      <w:tr w:rsidR="00030473"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296FFF" w:rsidRDefault="00030473"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296FFF" w:rsidRDefault="00030473" w:rsidP="00871D82">
            <w:pPr>
              <w:pStyle w:val="Header"/>
              <w:rPr>
                <w:sz w:val="20"/>
                <w:szCs w:val="20"/>
              </w:rPr>
            </w:pPr>
          </w:p>
        </w:tc>
        <w:tc>
          <w:tcPr>
            <w:tcW w:w="6847" w:type="dxa"/>
            <w:gridSpan w:val="3"/>
            <w:tcBorders>
              <w:top w:val="single" w:sz="4" w:space="0" w:color="auto"/>
              <w:bottom w:val="single" w:sz="4" w:space="0" w:color="auto"/>
              <w:right w:val="single" w:sz="4" w:space="0" w:color="auto"/>
            </w:tcBorders>
          </w:tcPr>
          <w:p w:rsidR="00030473" w:rsidRPr="009A45BD" w:rsidRDefault="00030473" w:rsidP="009A45BD">
            <w:pPr>
              <w:pStyle w:val="Header"/>
              <w:numPr>
                <w:ilvl w:val="0"/>
                <w:numId w:val="1"/>
              </w:numPr>
              <w:rPr>
                <w:sz w:val="20"/>
                <w:szCs w:val="20"/>
              </w:rPr>
            </w:pPr>
            <w:r w:rsidRPr="009A45BD">
              <w:rPr>
                <w:sz w:val="20"/>
                <w:szCs w:val="20"/>
              </w:rPr>
              <w:t xml:space="preserve">If at any time during a fiscal year the receipts of a </w:t>
            </w:r>
            <w:r>
              <w:rPr>
                <w:sz w:val="20"/>
                <w:szCs w:val="20"/>
              </w:rPr>
              <w:t xml:space="preserve">county </w:t>
            </w:r>
            <w:r w:rsidRPr="009A45BD">
              <w:rPr>
                <w:sz w:val="20"/>
                <w:szCs w:val="20"/>
              </w:rPr>
              <w:t xml:space="preserve">are reasonably expected to be reduced below the amount provided in the </w:t>
            </w:r>
            <w:r>
              <w:rPr>
                <w:sz w:val="20"/>
                <w:szCs w:val="20"/>
              </w:rPr>
              <w:t xml:space="preserve">county’s </w:t>
            </w:r>
            <w:r w:rsidRPr="009A45BD">
              <w:rPr>
                <w:sz w:val="20"/>
                <w:szCs w:val="20"/>
              </w:rPr>
              <w:t xml:space="preserve">budget when the final property tax levy to be collected during the fiscal year was certified and the receipts are insufficient to meet the expenses incurred or to be incurred during the fiscal year, the </w:t>
            </w:r>
            <w:r>
              <w:rPr>
                <w:sz w:val="20"/>
                <w:szCs w:val="20"/>
              </w:rPr>
              <w:t>County Board</w:t>
            </w:r>
            <w:r w:rsidRPr="009A45BD">
              <w:rPr>
                <w:sz w:val="20"/>
                <w:szCs w:val="20"/>
              </w:rPr>
              <w:t xml:space="preserve"> may authorize and sell certificates of indebtedness to mature within two years or less from the end of the fiscal year in which the certificates are issued. </w:t>
            </w:r>
          </w:p>
          <w:p w:rsidR="00030473" w:rsidRPr="009A45BD" w:rsidRDefault="00030473" w:rsidP="009A45BD">
            <w:pPr>
              <w:pStyle w:val="Header"/>
              <w:rPr>
                <w:sz w:val="20"/>
                <w:szCs w:val="20"/>
              </w:rPr>
            </w:pPr>
          </w:p>
          <w:p w:rsidR="00030473" w:rsidRPr="009A45BD" w:rsidRDefault="00030473" w:rsidP="009A45BD">
            <w:pPr>
              <w:pStyle w:val="Header"/>
              <w:numPr>
                <w:ilvl w:val="0"/>
                <w:numId w:val="1"/>
              </w:numPr>
              <w:rPr>
                <w:sz w:val="20"/>
                <w:szCs w:val="20"/>
              </w:rPr>
            </w:pPr>
            <w:r w:rsidRPr="009A45BD">
              <w:rPr>
                <w:sz w:val="20"/>
                <w:szCs w:val="20"/>
              </w:rPr>
              <w:t xml:space="preserve">The maximum principal amount of the certificates that it may issue in a fiscal year is limited to the expected reduction in receipts plus the cost of issuance. </w:t>
            </w:r>
            <w:r w:rsidR="001B6F82">
              <w:rPr>
                <w:sz w:val="20"/>
                <w:szCs w:val="20"/>
              </w:rPr>
              <w:t xml:space="preserve"> </w:t>
            </w:r>
            <w:r w:rsidRPr="009A45BD">
              <w:rPr>
                <w:sz w:val="20"/>
                <w:szCs w:val="20"/>
              </w:rPr>
              <w:t xml:space="preserve">The certificates may be issued in the manner and on the terms the </w:t>
            </w:r>
            <w:r>
              <w:rPr>
                <w:sz w:val="20"/>
                <w:szCs w:val="20"/>
              </w:rPr>
              <w:t>County Board</w:t>
            </w:r>
            <w:r w:rsidRPr="009A45BD">
              <w:rPr>
                <w:sz w:val="20"/>
                <w:szCs w:val="20"/>
              </w:rPr>
              <w:t xml:space="preserve"> determines by resolution.</w:t>
            </w:r>
          </w:p>
          <w:p w:rsidR="00030473" w:rsidRPr="00296FFF" w:rsidRDefault="00030473" w:rsidP="002107F2">
            <w:pPr>
              <w:pStyle w:val="Header"/>
              <w:tabs>
                <w:tab w:val="left" w:pos="437"/>
              </w:tabs>
              <w:ind w:left="437" w:hanging="45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rsidR="00B827CA" w:rsidRDefault="00B827CA" w:rsidP="00B827CA">
            <w:pPr>
              <w:pStyle w:val="Header"/>
              <w:tabs>
                <w:tab w:val="left" w:pos="437"/>
              </w:tabs>
              <w:ind w:left="437" w:hanging="450"/>
              <w:rPr>
                <w:sz w:val="20"/>
                <w:szCs w:val="20"/>
              </w:rPr>
            </w:pPr>
            <w:r>
              <w:rPr>
                <w:sz w:val="20"/>
                <w:szCs w:val="20"/>
              </w:rPr>
              <w:t>1.</w:t>
            </w:r>
          </w:p>
        </w:tc>
        <w:tc>
          <w:tcPr>
            <w:tcW w:w="6392" w:type="dxa"/>
            <w:gridSpan w:val="2"/>
            <w:tcBorders>
              <w:top w:val="single" w:sz="4" w:space="0" w:color="auto"/>
              <w:left w:val="nil"/>
              <w:bottom w:val="single" w:sz="4" w:space="0" w:color="auto"/>
              <w:right w:val="single" w:sz="4" w:space="0" w:color="auto"/>
            </w:tcBorders>
          </w:tcPr>
          <w:p w:rsidR="00B827CA" w:rsidRDefault="00B827CA"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rsidR="00B827CA" w:rsidRDefault="00B827CA" w:rsidP="00B827CA">
            <w:pPr>
              <w:pStyle w:val="Header"/>
              <w:tabs>
                <w:tab w:val="left" w:pos="437"/>
              </w:tabs>
              <w:ind w:left="437" w:hanging="437"/>
              <w:rPr>
                <w:sz w:val="20"/>
                <w:szCs w:val="20"/>
              </w:rPr>
            </w:pPr>
            <w:r>
              <w:rPr>
                <w:sz w:val="20"/>
                <w:szCs w:val="20"/>
              </w:rPr>
              <w:t xml:space="preserve">2. </w:t>
            </w:r>
          </w:p>
        </w:tc>
        <w:tc>
          <w:tcPr>
            <w:tcW w:w="6392" w:type="dxa"/>
            <w:gridSpan w:val="2"/>
            <w:tcBorders>
              <w:top w:val="single" w:sz="4" w:space="0" w:color="auto"/>
              <w:left w:val="nil"/>
              <w:bottom w:val="single" w:sz="4" w:space="0" w:color="auto"/>
              <w:right w:val="single" w:sz="4" w:space="0" w:color="auto"/>
            </w:tcBorders>
          </w:tcPr>
          <w:p w:rsidR="00B827CA" w:rsidRDefault="00B827CA" w:rsidP="009A45BD">
            <w:pPr>
              <w:pStyle w:val="Header"/>
              <w:rPr>
                <w:sz w:val="20"/>
                <w:szCs w:val="20"/>
              </w:rPr>
            </w:pPr>
            <w:r w:rsidRPr="009A45BD">
              <w:rPr>
                <w:sz w:val="20"/>
                <w:szCs w:val="20"/>
              </w:rPr>
              <w:t>Was the principal amount of the certificates limited to the expected reduction in receipts plus the cost of issuance?</w:t>
            </w:r>
          </w:p>
          <w:p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r>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E2A20" w:rsidRDefault="00B827CA" w:rsidP="00871D82">
            <w:pPr>
              <w:pStyle w:val="Header"/>
              <w:rPr>
                <w:sz w:val="20"/>
                <w:szCs w:val="20"/>
              </w:rPr>
            </w:pPr>
          </w:p>
        </w:tc>
        <w:tc>
          <w:tcPr>
            <w:tcW w:w="455" w:type="dxa"/>
            <w:tcBorders>
              <w:top w:val="single" w:sz="4" w:space="0" w:color="auto"/>
              <w:bottom w:val="single" w:sz="4" w:space="0" w:color="auto"/>
            </w:tcBorders>
          </w:tcPr>
          <w:p w:rsidR="00B827CA" w:rsidRPr="009A45BD" w:rsidRDefault="00B827CA" w:rsidP="00B827CA">
            <w:pPr>
              <w:pStyle w:val="Header"/>
              <w:tabs>
                <w:tab w:val="left" w:pos="437"/>
              </w:tabs>
              <w:ind w:left="437" w:hanging="437"/>
              <w:rPr>
                <w:sz w:val="20"/>
                <w:szCs w:val="20"/>
              </w:rPr>
            </w:pPr>
            <w:r>
              <w:rPr>
                <w:sz w:val="20"/>
                <w:szCs w:val="20"/>
              </w:rPr>
              <w:t>3.</w:t>
            </w:r>
          </w:p>
        </w:tc>
        <w:tc>
          <w:tcPr>
            <w:tcW w:w="6392" w:type="dxa"/>
            <w:gridSpan w:val="2"/>
            <w:tcBorders>
              <w:top w:val="single" w:sz="4" w:space="0" w:color="auto"/>
              <w:left w:val="nil"/>
              <w:bottom w:val="single" w:sz="4" w:space="0" w:color="auto"/>
              <w:right w:val="single" w:sz="4" w:space="0" w:color="auto"/>
            </w:tcBorders>
          </w:tcPr>
          <w:p w:rsidR="00B827CA" w:rsidRDefault="00B827CA" w:rsidP="00B827CA">
            <w:pPr>
              <w:pStyle w:val="Header"/>
              <w:rPr>
                <w:sz w:val="20"/>
                <w:szCs w:val="20"/>
              </w:rPr>
            </w:pPr>
            <w:r w:rsidRPr="009A45BD">
              <w:rPr>
                <w:sz w:val="20"/>
                <w:szCs w:val="20"/>
              </w:rPr>
              <w:t xml:space="preserve">Did the </w:t>
            </w:r>
            <w:r>
              <w:rPr>
                <w:sz w:val="20"/>
                <w:szCs w:val="20"/>
              </w:rPr>
              <w:t xml:space="preserve">County Board levy taxes for the payment of </w:t>
            </w:r>
            <w:r w:rsidRPr="009A45BD">
              <w:rPr>
                <w:sz w:val="20"/>
                <w:szCs w:val="20"/>
              </w:rPr>
              <w:t>principal and interest on the certificates in accordance with section</w:t>
            </w:r>
            <w:r>
              <w:rPr>
                <w:sz w:val="20"/>
                <w:szCs w:val="20"/>
              </w:rPr>
              <w:t xml:space="preserve"> 475.61?</w:t>
            </w:r>
          </w:p>
          <w:p w:rsidR="00652F37" w:rsidRPr="00F83F30" w:rsidRDefault="00652F37" w:rsidP="00B827C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B827CA" w:rsidRPr="00B827CA" w:rsidRDefault="00B827CA">
      <w:pPr>
        <w:rPr>
          <w:sz w:val="20"/>
          <w:szCs w:val="20"/>
        </w:rPr>
      </w:pPr>
    </w:p>
    <w:tbl>
      <w:tblPr>
        <w:tblW w:w="10795" w:type="dxa"/>
        <w:tblLayout w:type="fixed"/>
        <w:tblLook w:val="0000" w:firstRow="0" w:lastRow="0" w:firstColumn="0" w:lastColumn="0" w:noHBand="0" w:noVBand="0"/>
      </w:tblPr>
      <w:tblGrid>
        <w:gridCol w:w="1247"/>
        <w:gridCol w:w="451"/>
        <w:gridCol w:w="457"/>
        <w:gridCol w:w="6390"/>
        <w:gridCol w:w="540"/>
        <w:gridCol w:w="540"/>
        <w:gridCol w:w="1170"/>
      </w:tblGrid>
      <w:tr w:rsidR="00B827CA" w:rsidRPr="00296FFF" w:rsidTr="00EA4796">
        <w:trPr>
          <w:cantSplit/>
        </w:trPr>
        <w:tc>
          <w:tcPr>
            <w:tcW w:w="1247" w:type="dxa"/>
            <w:tcBorders>
              <w:top w:val="single" w:sz="4" w:space="0" w:color="auto"/>
              <w:left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tcBorders>
          </w:tcPr>
          <w:p w:rsidR="00B827CA" w:rsidRPr="002E2A20" w:rsidRDefault="00B827CA" w:rsidP="00871D82">
            <w:pPr>
              <w:pStyle w:val="Header"/>
              <w:rPr>
                <w:sz w:val="20"/>
                <w:szCs w:val="20"/>
              </w:rPr>
            </w:pPr>
          </w:p>
        </w:tc>
        <w:tc>
          <w:tcPr>
            <w:tcW w:w="457" w:type="dxa"/>
            <w:tcBorders>
              <w:top w:val="single" w:sz="4" w:space="0" w:color="auto"/>
              <w:left w:val="nil"/>
            </w:tcBorders>
          </w:tcPr>
          <w:p w:rsidR="00B827CA" w:rsidRDefault="00B827CA" w:rsidP="00B827CA">
            <w:pPr>
              <w:pStyle w:val="Header"/>
              <w:ind w:left="437" w:hanging="450"/>
              <w:rPr>
                <w:sz w:val="20"/>
                <w:szCs w:val="20"/>
                <w:u w:val="single"/>
              </w:rPr>
            </w:pPr>
            <w:r>
              <w:rPr>
                <w:sz w:val="20"/>
                <w:szCs w:val="20"/>
              </w:rPr>
              <w:t xml:space="preserve">4. </w:t>
            </w:r>
          </w:p>
        </w:tc>
        <w:tc>
          <w:tcPr>
            <w:tcW w:w="6390" w:type="dxa"/>
            <w:tcBorders>
              <w:top w:val="single" w:sz="4" w:space="0" w:color="auto"/>
              <w:right w:val="single" w:sz="4" w:space="0" w:color="auto"/>
            </w:tcBorders>
          </w:tcPr>
          <w:p w:rsidR="00BF53AE" w:rsidRDefault="00B827CA" w:rsidP="00B827CA">
            <w:pPr>
              <w:pStyle w:val="Header"/>
              <w:ind w:hanging="13"/>
              <w:rPr>
                <w:sz w:val="20"/>
                <w:szCs w:val="20"/>
              </w:rPr>
            </w:pPr>
            <w:r w:rsidRPr="002E2A20">
              <w:rPr>
                <w:sz w:val="20"/>
                <w:szCs w:val="20"/>
              </w:rPr>
              <w:t xml:space="preserve">To the extent that </w:t>
            </w:r>
            <w:r w:rsidR="00652F37">
              <w:rPr>
                <w:sz w:val="20"/>
                <w:szCs w:val="20"/>
              </w:rPr>
              <w:t>the c</w:t>
            </w:r>
            <w:r>
              <w:rPr>
                <w:sz w:val="20"/>
                <w:szCs w:val="20"/>
              </w:rPr>
              <w:t>ounty</w:t>
            </w:r>
            <w:r w:rsidRPr="002E2A20">
              <w:rPr>
                <w:sz w:val="20"/>
                <w:szCs w:val="20"/>
              </w:rPr>
              <w:t xml:space="preserve"> issued c</w:t>
            </w:r>
            <w:r>
              <w:rPr>
                <w:sz w:val="20"/>
                <w:szCs w:val="20"/>
              </w:rPr>
              <w:t>ertificates under Minn. Stat. § </w:t>
            </w:r>
            <w:r w:rsidRPr="002E2A20">
              <w:rPr>
                <w:sz w:val="20"/>
                <w:szCs w:val="20"/>
              </w:rPr>
              <w:t>475.7</w:t>
            </w:r>
            <w:r>
              <w:rPr>
                <w:sz w:val="20"/>
                <w:szCs w:val="20"/>
              </w:rPr>
              <w:t>55</w:t>
            </w:r>
            <w:r w:rsidRPr="002E2A20">
              <w:rPr>
                <w:sz w:val="20"/>
                <w:szCs w:val="20"/>
              </w:rPr>
              <w:t xml:space="preserve"> to fund an unallotment or other reduction in its state aid, did the </w:t>
            </w:r>
            <w:r w:rsidR="00652F37">
              <w:rPr>
                <w:sz w:val="20"/>
                <w:szCs w:val="20"/>
              </w:rPr>
              <w:t>c</w:t>
            </w:r>
            <w:r>
              <w:rPr>
                <w:sz w:val="20"/>
                <w:szCs w:val="20"/>
              </w:rPr>
              <w:t>ounty</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 xml:space="preserve">for aid reduction under section 275.70, </w:t>
            </w:r>
          </w:p>
          <w:p w:rsidR="00B827CA" w:rsidRDefault="00B827CA" w:rsidP="00B827CA">
            <w:pPr>
              <w:pStyle w:val="Header"/>
              <w:ind w:hanging="13"/>
              <w:rPr>
                <w:sz w:val="20"/>
                <w:szCs w:val="20"/>
                <w:u w:val="single"/>
              </w:rPr>
            </w:pPr>
            <w:r w:rsidRPr="002E2A20">
              <w:rPr>
                <w:sz w:val="20"/>
                <w:szCs w:val="20"/>
              </w:rPr>
              <w:t>subd. 5 (22), or a similar or successor provision</w:t>
            </w:r>
            <w:r>
              <w:rPr>
                <w:sz w:val="20"/>
                <w:szCs w:val="20"/>
              </w:rPr>
              <w:t xml:space="preserve">; </w:t>
            </w:r>
            <w:r>
              <w:rPr>
                <w:sz w:val="20"/>
                <w:szCs w:val="20"/>
                <w:u w:val="single"/>
              </w:rPr>
              <w:t>and</w:t>
            </w:r>
          </w:p>
          <w:p w:rsidR="00B827CA" w:rsidRDefault="00B827CA" w:rsidP="00B827CA">
            <w:pPr>
              <w:pStyle w:val="Header"/>
              <w:ind w:hanging="13"/>
              <w:rPr>
                <w:sz w:val="20"/>
                <w:szCs w:val="20"/>
              </w:rPr>
            </w:pPr>
          </w:p>
        </w:tc>
        <w:tc>
          <w:tcPr>
            <w:tcW w:w="54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EA4796">
        <w:trPr>
          <w:cantSplit/>
        </w:trPr>
        <w:tc>
          <w:tcPr>
            <w:tcW w:w="1247" w:type="dxa"/>
            <w:tcBorders>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left w:val="single" w:sz="4" w:space="0" w:color="auto"/>
              <w:bottom w:val="single" w:sz="4" w:space="0" w:color="auto"/>
            </w:tcBorders>
          </w:tcPr>
          <w:p w:rsidR="00B827CA" w:rsidRPr="002E2A20" w:rsidRDefault="00B827CA" w:rsidP="00871D82">
            <w:pPr>
              <w:pStyle w:val="Header"/>
              <w:rPr>
                <w:sz w:val="20"/>
                <w:szCs w:val="20"/>
              </w:rPr>
            </w:pPr>
          </w:p>
        </w:tc>
        <w:tc>
          <w:tcPr>
            <w:tcW w:w="457" w:type="dxa"/>
            <w:tcBorders>
              <w:bottom w:val="single" w:sz="4" w:space="0" w:color="auto"/>
            </w:tcBorders>
          </w:tcPr>
          <w:p w:rsidR="00B827CA" w:rsidRDefault="00B827CA" w:rsidP="002107F2">
            <w:pPr>
              <w:pStyle w:val="Header"/>
              <w:ind w:left="437" w:hanging="450"/>
              <w:rPr>
                <w:sz w:val="20"/>
                <w:szCs w:val="20"/>
              </w:rPr>
            </w:pPr>
          </w:p>
        </w:tc>
        <w:tc>
          <w:tcPr>
            <w:tcW w:w="6390" w:type="dxa"/>
            <w:tcBorders>
              <w:bottom w:val="single" w:sz="4" w:space="0" w:color="auto"/>
              <w:right w:val="single" w:sz="4" w:space="0" w:color="auto"/>
            </w:tcBorders>
          </w:tcPr>
          <w:p w:rsidR="00B827CA" w:rsidRDefault="00B827CA" w:rsidP="00B827CA">
            <w:pPr>
              <w:pStyle w:val="Header"/>
              <w:ind w:hanging="13"/>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 subd. 5</w:t>
            </w:r>
            <w:r w:rsidRPr="00F83F30">
              <w:rPr>
                <w:sz w:val="20"/>
                <w:szCs w:val="20"/>
              </w:rPr>
              <w:t xml:space="preserve">, clause (2), in order to levy under </w:t>
            </w:r>
            <w:r>
              <w:rPr>
                <w:sz w:val="20"/>
                <w:szCs w:val="20"/>
              </w:rPr>
              <w:t xml:space="preserve">Minn. Stat. § 475.61 </w:t>
            </w:r>
            <w:r w:rsidRPr="00F83F30">
              <w:rPr>
                <w:sz w:val="20"/>
                <w:szCs w:val="20"/>
              </w:rPr>
              <w:t>to fund repayment of the certificates with a levy that is not subject to levy limits</w:t>
            </w:r>
            <w:r>
              <w:rPr>
                <w:sz w:val="20"/>
                <w:szCs w:val="20"/>
              </w:rPr>
              <w:t>?</w:t>
            </w:r>
          </w:p>
          <w:p w:rsidR="00B827CA" w:rsidRDefault="00B827CA" w:rsidP="00B827CA">
            <w:pPr>
              <w:pStyle w:val="Header"/>
              <w:ind w:hanging="13"/>
              <w:rPr>
                <w:sz w:val="20"/>
                <w:szCs w:val="20"/>
              </w:rPr>
            </w:pPr>
          </w:p>
        </w:tc>
        <w:tc>
          <w:tcPr>
            <w:tcW w:w="54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C31587" w:rsidRPr="00652F37" w:rsidRDefault="00C31587">
      <w:pPr>
        <w:rPr>
          <w:sz w:val="20"/>
          <w:szCs w:val="20"/>
        </w:rPr>
      </w:pPr>
    </w:p>
    <w:tbl>
      <w:tblPr>
        <w:tblW w:w="10795" w:type="dxa"/>
        <w:tblLayout w:type="fixed"/>
        <w:tblLook w:val="0000" w:firstRow="0" w:lastRow="0" w:firstColumn="0" w:lastColumn="0" w:noHBand="0" w:noVBand="0"/>
      </w:tblPr>
      <w:tblGrid>
        <w:gridCol w:w="1223"/>
        <w:gridCol w:w="533"/>
        <w:gridCol w:w="415"/>
        <w:gridCol w:w="6573"/>
        <w:gridCol w:w="524"/>
        <w:gridCol w:w="557"/>
        <w:gridCol w:w="970"/>
      </w:tblGrid>
      <w:tr w:rsidR="00F04B08" w:rsidRPr="00296FFF" w:rsidTr="00443D9F">
        <w:trPr>
          <w:cantSplit/>
        </w:trPr>
        <w:tc>
          <w:tcPr>
            <w:tcW w:w="122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9572" w:type="dxa"/>
            <w:gridSpan w:val="6"/>
            <w:tcBorders>
              <w:top w:val="single" w:sz="4" w:space="0" w:color="auto"/>
              <w:left w:val="nil"/>
              <w:bottom w:val="single" w:sz="4" w:space="0" w:color="auto"/>
              <w:right w:val="single" w:sz="4" w:space="0" w:color="auto"/>
            </w:tcBorders>
          </w:tcPr>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 xml:space="preserve">If not, did </w:t>
            </w:r>
            <w:r w:rsidR="004E3219">
              <w:rPr>
                <w:sz w:val="20"/>
                <w:szCs w:val="20"/>
              </w:rPr>
              <w:t>the County</w:t>
            </w:r>
            <w:r w:rsidR="00822607">
              <w:rPr>
                <w:sz w:val="20"/>
                <w:szCs w:val="20"/>
              </w:rPr>
              <w:t xml:space="preserve"> Board</w:t>
            </w:r>
            <w:r w:rsidRPr="00296FFF">
              <w:rPr>
                <w:sz w:val="20"/>
                <w:szCs w:val="20"/>
              </w:rPr>
              <w:t xml:space="preserve"> adopt a resolution levying another amount of such taxes?</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4E3219"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4E3219" w:rsidRPr="00296FFF" w:rsidRDefault="004E3219">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471.70</w:t>
            </w:r>
          </w:p>
        </w:tc>
        <w:tc>
          <w:tcPr>
            <w:tcW w:w="533" w:type="dxa"/>
            <w:tcBorders>
              <w:top w:val="single" w:sz="4" w:space="0" w:color="auto"/>
              <w:left w:val="single" w:sz="4" w:space="0" w:color="auto"/>
              <w:bottom w:val="single" w:sz="4" w:space="0" w:color="auto"/>
            </w:tcBorders>
          </w:tcPr>
          <w:p w:rsidR="004E3219" w:rsidRPr="00296FFF" w:rsidRDefault="004E3219">
            <w:pPr>
              <w:pStyle w:val="Header"/>
              <w:rPr>
                <w:sz w:val="20"/>
                <w:szCs w:val="20"/>
              </w:rPr>
            </w:pPr>
            <w:r>
              <w:rPr>
                <w:sz w:val="20"/>
                <w:szCs w:val="20"/>
              </w:rPr>
              <w:t>B.</w:t>
            </w:r>
          </w:p>
        </w:tc>
        <w:tc>
          <w:tcPr>
            <w:tcW w:w="6988" w:type="dxa"/>
            <w:gridSpan w:val="2"/>
            <w:tcBorders>
              <w:top w:val="single" w:sz="4" w:space="0" w:color="auto"/>
              <w:bottom w:val="single" w:sz="4" w:space="0" w:color="auto"/>
              <w:right w:val="single" w:sz="4" w:space="0" w:color="auto"/>
            </w:tcBorders>
          </w:tcPr>
          <w:p w:rsidR="004E3219" w:rsidRDefault="004E3219">
            <w:pPr>
              <w:pStyle w:val="Header"/>
              <w:rPr>
                <w:sz w:val="20"/>
                <w:szCs w:val="20"/>
              </w:rPr>
            </w:pPr>
            <w:r>
              <w:rPr>
                <w:sz w:val="20"/>
                <w:szCs w:val="20"/>
              </w:rPr>
              <w:t xml:space="preserve">Has the principal accounting office of the county reported, on or before February 1 of each year, to the </w:t>
            </w:r>
            <w:r w:rsidR="00652F37">
              <w:rPr>
                <w:sz w:val="20"/>
                <w:szCs w:val="20"/>
              </w:rPr>
              <w:t>c</w:t>
            </w:r>
            <w:r>
              <w:rPr>
                <w:sz w:val="20"/>
                <w:szCs w:val="20"/>
              </w:rPr>
              <w:t xml:space="preserve">ounty </w:t>
            </w:r>
            <w:r w:rsidR="00652F37">
              <w:rPr>
                <w:sz w:val="20"/>
                <w:szCs w:val="20"/>
              </w:rPr>
              <w:t>a</w:t>
            </w:r>
            <w:r>
              <w:rPr>
                <w:sz w:val="20"/>
                <w:szCs w:val="20"/>
              </w:rPr>
              <w:t>uditor the total amount of outstanding obligations and the purpose for which issued, as of December 31 of the preceding year?</w:t>
            </w:r>
          </w:p>
          <w:p w:rsidR="004E3219" w:rsidRPr="00296FFF" w:rsidRDefault="004E3219">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r>
    </w:tbl>
    <w:p w:rsidR="004E3219" w:rsidRPr="00652F37" w:rsidRDefault="004E3219">
      <w:pPr>
        <w:rPr>
          <w:sz w:val="20"/>
          <w:szCs w:val="20"/>
        </w:rPr>
      </w:pPr>
    </w:p>
    <w:tbl>
      <w:tblPr>
        <w:tblW w:w="10795" w:type="dxa"/>
        <w:tblLayout w:type="fixed"/>
        <w:tblLook w:val="0000" w:firstRow="0" w:lastRow="0" w:firstColumn="0" w:lastColumn="0" w:noHBand="0" w:noVBand="0"/>
      </w:tblPr>
      <w:tblGrid>
        <w:gridCol w:w="1297"/>
        <w:gridCol w:w="467"/>
        <w:gridCol w:w="504"/>
        <w:gridCol w:w="6384"/>
        <w:gridCol w:w="610"/>
        <w:gridCol w:w="501"/>
        <w:gridCol w:w="1032"/>
      </w:tblGrid>
      <w:tr w:rsidR="00F04B08" w:rsidRPr="0079033C" w:rsidTr="00443D9F">
        <w:trPr>
          <w:cantSplit/>
        </w:trPr>
        <w:tc>
          <w:tcPr>
            <w:tcW w:w="10795" w:type="dxa"/>
            <w:gridSpan w:val="7"/>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443D9F">
        <w:trPr>
          <w:cantSplit/>
        </w:trPr>
        <w:tc>
          <w:tcPr>
            <w:tcW w:w="10795" w:type="dxa"/>
            <w:gridSpan w:val="7"/>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443D9F">
        <w:trPr>
          <w:cantSplit/>
        </w:trPr>
        <w:tc>
          <w:tcPr>
            <w:tcW w:w="1297" w:type="dxa"/>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rsidR="00F04B08" w:rsidRPr="0079033C" w:rsidRDefault="00F04B08">
            <w:pPr>
              <w:pStyle w:val="Header"/>
              <w:rPr>
                <w:sz w:val="20"/>
                <w:szCs w:val="20"/>
              </w:rPr>
            </w:pPr>
          </w:p>
        </w:tc>
        <w:tc>
          <w:tcPr>
            <w:tcW w:w="504" w:type="dxa"/>
            <w:tcBorders>
              <w:bottom w:val="single" w:sz="4" w:space="0" w:color="auto"/>
            </w:tcBorders>
          </w:tcPr>
          <w:p w:rsidR="00F04B08" w:rsidRPr="0079033C" w:rsidRDefault="00F04B08">
            <w:pPr>
              <w:pStyle w:val="Header"/>
              <w:rPr>
                <w:sz w:val="20"/>
                <w:szCs w:val="20"/>
              </w:rPr>
            </w:pPr>
          </w:p>
        </w:tc>
        <w:tc>
          <w:tcPr>
            <w:tcW w:w="6384" w:type="dxa"/>
            <w:tcBorders>
              <w:bottom w:val="single" w:sz="4" w:space="0" w:color="auto"/>
            </w:tcBorders>
          </w:tcPr>
          <w:p w:rsidR="00F04B08" w:rsidRPr="0079033C" w:rsidRDefault="00F04B08">
            <w:pPr>
              <w:pStyle w:val="Header"/>
              <w:rPr>
                <w:sz w:val="20"/>
                <w:szCs w:val="20"/>
              </w:rPr>
            </w:pPr>
          </w:p>
        </w:tc>
        <w:tc>
          <w:tcPr>
            <w:tcW w:w="610" w:type="dxa"/>
            <w:tcBorders>
              <w:bottom w:val="single" w:sz="4" w:space="0" w:color="auto"/>
            </w:tcBorders>
          </w:tcPr>
          <w:p w:rsidR="00F04B08" w:rsidRPr="0079033C" w:rsidRDefault="00F04B08">
            <w:pPr>
              <w:pStyle w:val="Header"/>
              <w:rPr>
                <w:sz w:val="20"/>
                <w:szCs w:val="20"/>
              </w:rPr>
            </w:pPr>
          </w:p>
        </w:tc>
        <w:tc>
          <w:tcPr>
            <w:tcW w:w="501" w:type="dxa"/>
            <w:tcBorders>
              <w:bottom w:val="single" w:sz="4" w:space="0" w:color="auto"/>
            </w:tcBorders>
          </w:tcPr>
          <w:p w:rsidR="00F04B08" w:rsidRPr="0079033C" w:rsidRDefault="00F04B08">
            <w:pPr>
              <w:pStyle w:val="Header"/>
              <w:rPr>
                <w:sz w:val="20"/>
                <w:szCs w:val="20"/>
              </w:rPr>
            </w:pPr>
          </w:p>
        </w:tc>
        <w:tc>
          <w:tcPr>
            <w:tcW w:w="1032" w:type="dxa"/>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652F37" w:rsidRPr="0079033C" w:rsidTr="00443D9F">
        <w:trPr>
          <w:cantSplit/>
        </w:trPr>
        <w:tc>
          <w:tcPr>
            <w:tcW w:w="1297" w:type="dxa"/>
            <w:tcBorders>
              <w:top w:val="single" w:sz="4" w:space="0" w:color="auto"/>
              <w:left w:val="single" w:sz="4" w:space="0" w:color="auto"/>
              <w:bottom w:val="single" w:sz="4" w:space="0" w:color="auto"/>
            </w:tcBorders>
          </w:tcPr>
          <w:p w:rsidR="00652F37" w:rsidRPr="0079033C" w:rsidRDefault="00652F37">
            <w:pPr>
              <w:pStyle w:val="Header"/>
              <w:rPr>
                <w:sz w:val="20"/>
                <w:szCs w:val="20"/>
              </w:rPr>
            </w:pPr>
          </w:p>
        </w:tc>
        <w:tc>
          <w:tcPr>
            <w:tcW w:w="467" w:type="dxa"/>
            <w:tcBorders>
              <w:top w:val="single" w:sz="4" w:space="0" w:color="auto"/>
              <w:bottom w:val="single" w:sz="4" w:space="0" w:color="auto"/>
            </w:tcBorders>
          </w:tcPr>
          <w:p w:rsidR="00652F37" w:rsidRPr="0079033C" w:rsidRDefault="00652F37">
            <w:pPr>
              <w:pStyle w:val="Header"/>
              <w:rPr>
                <w:sz w:val="20"/>
                <w:szCs w:val="20"/>
              </w:rPr>
            </w:pPr>
          </w:p>
        </w:tc>
        <w:tc>
          <w:tcPr>
            <w:tcW w:w="504" w:type="dxa"/>
            <w:tcBorders>
              <w:top w:val="single" w:sz="4" w:space="0" w:color="auto"/>
              <w:bottom w:val="single" w:sz="4" w:space="0" w:color="auto"/>
            </w:tcBorders>
          </w:tcPr>
          <w:p w:rsidR="00652F37" w:rsidRPr="0079033C" w:rsidRDefault="00652F37">
            <w:pPr>
              <w:pStyle w:val="Header"/>
              <w:rPr>
                <w:sz w:val="20"/>
                <w:szCs w:val="20"/>
              </w:rPr>
            </w:pPr>
          </w:p>
        </w:tc>
        <w:tc>
          <w:tcPr>
            <w:tcW w:w="6384" w:type="dxa"/>
            <w:tcBorders>
              <w:top w:val="single" w:sz="4" w:space="0" w:color="auto"/>
              <w:bottom w:val="single" w:sz="4" w:space="0" w:color="auto"/>
            </w:tcBorders>
          </w:tcPr>
          <w:p w:rsidR="00652F37" w:rsidRPr="0079033C" w:rsidRDefault="00652F37">
            <w:pPr>
              <w:pStyle w:val="Header"/>
              <w:rPr>
                <w:sz w:val="20"/>
                <w:szCs w:val="20"/>
              </w:rPr>
            </w:pPr>
          </w:p>
        </w:tc>
        <w:tc>
          <w:tcPr>
            <w:tcW w:w="610" w:type="dxa"/>
            <w:tcBorders>
              <w:top w:val="single" w:sz="4" w:space="0" w:color="auto"/>
              <w:bottom w:val="single" w:sz="4" w:space="0" w:color="auto"/>
            </w:tcBorders>
          </w:tcPr>
          <w:p w:rsidR="00652F37" w:rsidRPr="0079033C" w:rsidRDefault="00652F37">
            <w:pPr>
              <w:pStyle w:val="Header"/>
              <w:rPr>
                <w:sz w:val="20"/>
                <w:szCs w:val="20"/>
              </w:rPr>
            </w:pPr>
          </w:p>
        </w:tc>
        <w:tc>
          <w:tcPr>
            <w:tcW w:w="501" w:type="dxa"/>
            <w:tcBorders>
              <w:top w:val="single" w:sz="4" w:space="0" w:color="auto"/>
              <w:bottom w:val="single" w:sz="4" w:space="0" w:color="auto"/>
            </w:tcBorders>
          </w:tcPr>
          <w:p w:rsidR="00652F37" w:rsidRPr="0079033C" w:rsidRDefault="00652F37">
            <w:pPr>
              <w:pStyle w:val="Header"/>
              <w:rPr>
                <w:sz w:val="20"/>
                <w:szCs w:val="20"/>
              </w:rPr>
            </w:pPr>
          </w:p>
        </w:tc>
        <w:tc>
          <w:tcPr>
            <w:tcW w:w="1032" w:type="dxa"/>
            <w:tcBorders>
              <w:top w:val="single" w:sz="4" w:space="0" w:color="auto"/>
              <w:bottom w:val="single" w:sz="4" w:space="0" w:color="auto"/>
              <w:right w:val="single" w:sz="4" w:space="0" w:color="auto"/>
            </w:tcBorders>
          </w:tcPr>
          <w:p w:rsidR="00652F37" w:rsidRPr="0079033C" w:rsidRDefault="00652F37">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bl>
    <w:p w:rsidR="00976763" w:rsidRDefault="00976763">
      <w:bookmarkStart w:id="1" w:name="_GoBack"/>
      <w:bookmarkEnd w:id="1"/>
    </w:p>
    <w:sectPr w:rsidR="00976763" w:rsidSect="000A6A5F">
      <w:headerReference w:type="default" r:id="rId9"/>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185" w:rsidRDefault="00305185">
      <w:r>
        <w:separator/>
      </w:r>
    </w:p>
  </w:endnote>
  <w:endnote w:type="continuationSeparator" w:id="0">
    <w:p w:rsidR="00305185" w:rsidRDefault="003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85" w:rsidRPr="005B69C8" w:rsidRDefault="00305185" w:rsidP="00013854">
    <w:pPr>
      <w:pStyle w:val="Footer"/>
      <w:tabs>
        <w:tab w:val="clear" w:pos="4320"/>
        <w:tab w:val="clear" w:pos="8640"/>
        <w:tab w:val="center" w:pos="5220"/>
      </w:tabs>
      <w:rPr>
        <w:sz w:val="20"/>
        <w:szCs w:val="20"/>
      </w:rPr>
    </w:pPr>
    <w:r>
      <w:rPr>
        <w:sz w:val="20"/>
        <w:szCs w:val="20"/>
      </w:rPr>
      <w:t>12/2017     Counties</w:t>
    </w:r>
    <w:r w:rsidRPr="00F04B08">
      <w:rPr>
        <w:sz w:val="20"/>
        <w:szCs w:val="20"/>
      </w:rPr>
      <w:tab/>
    </w:r>
    <w:r w:rsidRPr="005B69C8">
      <w:rPr>
        <w:sz w:val="20"/>
        <w:szCs w:val="20"/>
      </w:rPr>
      <w:t>3-</w:t>
    </w:r>
    <w:r w:rsidRPr="005B69C8">
      <w:rPr>
        <w:rStyle w:val="PageNumber"/>
        <w:sz w:val="20"/>
        <w:szCs w:val="20"/>
      </w:rPr>
      <w:fldChar w:fldCharType="begin"/>
    </w:r>
    <w:r w:rsidRPr="005B69C8">
      <w:rPr>
        <w:rStyle w:val="PageNumber"/>
        <w:sz w:val="20"/>
        <w:szCs w:val="20"/>
      </w:rPr>
      <w:instrText xml:space="preserve"> PAGE </w:instrText>
    </w:r>
    <w:r w:rsidRPr="005B69C8">
      <w:rPr>
        <w:rStyle w:val="PageNumber"/>
        <w:sz w:val="20"/>
        <w:szCs w:val="20"/>
      </w:rPr>
      <w:fldChar w:fldCharType="separate"/>
    </w:r>
    <w:r w:rsidR="008E0053">
      <w:rPr>
        <w:rStyle w:val="PageNumber"/>
        <w:noProof/>
        <w:sz w:val="20"/>
        <w:szCs w:val="20"/>
      </w:rPr>
      <w:t>8</w:t>
    </w:r>
    <w:r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185" w:rsidRDefault="00305185">
      <w:r>
        <w:separator/>
      </w:r>
    </w:p>
  </w:footnote>
  <w:footnote w:type="continuationSeparator" w:id="0">
    <w:p w:rsidR="00305185" w:rsidRDefault="0030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85" w:rsidRDefault="00305185">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ayout w:type="fixed"/>
      <w:tblLook w:val="0000" w:firstRow="0" w:lastRow="0" w:firstColumn="0" w:lastColumn="0" w:noHBand="0" w:noVBand="0"/>
    </w:tblPr>
    <w:tblGrid>
      <w:gridCol w:w="1188"/>
      <w:gridCol w:w="498"/>
      <w:gridCol w:w="6859"/>
      <w:gridCol w:w="561"/>
      <w:gridCol w:w="519"/>
      <w:gridCol w:w="1170"/>
    </w:tblGrid>
    <w:tr w:rsidR="00305185" w:rsidRPr="005B69C8" w:rsidTr="008E0053">
      <w:trPr>
        <w:cantSplit/>
      </w:trPr>
      <w:tc>
        <w:tcPr>
          <w:tcW w:w="1188" w:type="dxa"/>
          <w:tcBorders>
            <w:top w:val="single" w:sz="4" w:space="0" w:color="auto"/>
            <w:left w:val="single" w:sz="4" w:space="0" w:color="auto"/>
            <w:bottom w:val="single" w:sz="4" w:space="0" w:color="auto"/>
            <w:right w:val="single" w:sz="4" w:space="0" w:color="auto"/>
          </w:tcBorders>
        </w:tcPr>
        <w:p w:rsidR="00305185" w:rsidRPr="005B69C8" w:rsidRDefault="00305185"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rsidR="00305185" w:rsidRPr="005B69C8" w:rsidRDefault="00305185" w:rsidP="00EF56C2">
          <w:pPr>
            <w:pStyle w:val="Header"/>
            <w:rPr>
              <w:sz w:val="20"/>
              <w:szCs w:val="20"/>
            </w:rPr>
          </w:pPr>
        </w:p>
      </w:tc>
      <w:tc>
        <w:tcPr>
          <w:tcW w:w="6859" w:type="dxa"/>
          <w:tcBorders>
            <w:top w:val="single" w:sz="4" w:space="0" w:color="auto"/>
            <w:bottom w:val="single" w:sz="4" w:space="0" w:color="auto"/>
            <w:right w:val="single" w:sz="4" w:space="0" w:color="auto"/>
          </w:tcBorders>
        </w:tcPr>
        <w:p w:rsidR="00305185" w:rsidRPr="005B69C8" w:rsidRDefault="00305185" w:rsidP="00EF56C2">
          <w:pPr>
            <w:pStyle w:val="Heading1"/>
            <w:rPr>
              <w:rFonts w:ascii="Times New Roman" w:hAnsi="Times New Roman"/>
              <w:sz w:val="20"/>
            </w:rPr>
          </w:pPr>
          <w:r w:rsidRPr="005B69C8">
            <w:rPr>
              <w:rFonts w:ascii="Times New Roman" w:hAnsi="Times New Roman"/>
              <w:sz w:val="20"/>
            </w:rPr>
            <w:t>PUBLIC INDEBTEDNESS</w:t>
          </w:r>
        </w:p>
        <w:p w:rsidR="00305185" w:rsidRPr="005B69C8" w:rsidRDefault="00305185"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305185" w:rsidRPr="005B69C8" w:rsidRDefault="00305185" w:rsidP="00EF56C2">
          <w:pPr>
            <w:pStyle w:val="Header"/>
            <w:rPr>
              <w:sz w:val="20"/>
              <w:szCs w:val="20"/>
            </w:rPr>
          </w:pPr>
        </w:p>
        <w:p w:rsidR="00305185" w:rsidRPr="005B69C8" w:rsidRDefault="00305185"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305185" w:rsidRPr="005B69C8" w:rsidRDefault="00305185" w:rsidP="00EF56C2">
          <w:pPr>
            <w:pStyle w:val="Header"/>
            <w:rPr>
              <w:sz w:val="20"/>
              <w:szCs w:val="20"/>
            </w:rPr>
          </w:pPr>
        </w:p>
        <w:p w:rsidR="00305185" w:rsidRPr="005B69C8" w:rsidRDefault="00305185"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305185" w:rsidRPr="005B69C8" w:rsidRDefault="00305185" w:rsidP="00EF56C2">
          <w:pPr>
            <w:pStyle w:val="Header"/>
            <w:rPr>
              <w:sz w:val="20"/>
              <w:szCs w:val="20"/>
            </w:rPr>
          </w:pPr>
          <w:r w:rsidRPr="005B69C8">
            <w:rPr>
              <w:sz w:val="20"/>
              <w:szCs w:val="20"/>
            </w:rPr>
            <w:t>Workpaper</w:t>
          </w:r>
        </w:p>
        <w:p w:rsidR="00305185" w:rsidRPr="005B69C8" w:rsidRDefault="00305185" w:rsidP="00EF56C2">
          <w:pPr>
            <w:pStyle w:val="Header"/>
            <w:jc w:val="center"/>
            <w:rPr>
              <w:sz w:val="20"/>
              <w:szCs w:val="20"/>
            </w:rPr>
          </w:pPr>
          <w:r w:rsidRPr="005B69C8">
            <w:rPr>
              <w:sz w:val="20"/>
              <w:szCs w:val="20"/>
            </w:rPr>
            <w:t>Reference</w:t>
          </w:r>
        </w:p>
      </w:tc>
    </w:tr>
  </w:tbl>
  <w:p w:rsidR="00305185" w:rsidRPr="000A6A5F" w:rsidRDefault="003051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3854"/>
    <w:rsid w:val="00013BEC"/>
    <w:rsid w:val="000152E9"/>
    <w:rsid w:val="00021D7D"/>
    <w:rsid w:val="00023314"/>
    <w:rsid w:val="00030473"/>
    <w:rsid w:val="00072FCD"/>
    <w:rsid w:val="00087FD0"/>
    <w:rsid w:val="000A5BCA"/>
    <w:rsid w:val="000A6A5F"/>
    <w:rsid w:val="000D6287"/>
    <w:rsid w:val="000F42A4"/>
    <w:rsid w:val="001012E6"/>
    <w:rsid w:val="00103693"/>
    <w:rsid w:val="00114325"/>
    <w:rsid w:val="00115860"/>
    <w:rsid w:val="0015352B"/>
    <w:rsid w:val="00164779"/>
    <w:rsid w:val="00183769"/>
    <w:rsid w:val="00191AEC"/>
    <w:rsid w:val="001B6F82"/>
    <w:rsid w:val="001C69BC"/>
    <w:rsid w:val="001F466B"/>
    <w:rsid w:val="002107F2"/>
    <w:rsid w:val="00211C37"/>
    <w:rsid w:val="00283486"/>
    <w:rsid w:val="00292940"/>
    <w:rsid w:val="00296FFF"/>
    <w:rsid w:val="002A78A9"/>
    <w:rsid w:val="002D7878"/>
    <w:rsid w:val="002E2A20"/>
    <w:rsid w:val="00305185"/>
    <w:rsid w:val="00320397"/>
    <w:rsid w:val="00376890"/>
    <w:rsid w:val="003A0AD8"/>
    <w:rsid w:val="003C06F2"/>
    <w:rsid w:val="003D3F86"/>
    <w:rsid w:val="00433ACA"/>
    <w:rsid w:val="00443D9F"/>
    <w:rsid w:val="004527DE"/>
    <w:rsid w:val="00457CB8"/>
    <w:rsid w:val="00470FE5"/>
    <w:rsid w:val="004753F4"/>
    <w:rsid w:val="004869B6"/>
    <w:rsid w:val="004D1985"/>
    <w:rsid w:val="004E3219"/>
    <w:rsid w:val="00506B2D"/>
    <w:rsid w:val="00526D97"/>
    <w:rsid w:val="00543CD8"/>
    <w:rsid w:val="0057609A"/>
    <w:rsid w:val="005B2646"/>
    <w:rsid w:val="005B69C8"/>
    <w:rsid w:val="005B76C2"/>
    <w:rsid w:val="005C6B84"/>
    <w:rsid w:val="005D6D8E"/>
    <w:rsid w:val="0060420B"/>
    <w:rsid w:val="00631975"/>
    <w:rsid w:val="00644FEF"/>
    <w:rsid w:val="00652F37"/>
    <w:rsid w:val="006A2FBF"/>
    <w:rsid w:val="006B0906"/>
    <w:rsid w:val="006C0D14"/>
    <w:rsid w:val="0070392D"/>
    <w:rsid w:val="00713313"/>
    <w:rsid w:val="00733CD4"/>
    <w:rsid w:val="007764BC"/>
    <w:rsid w:val="0079033C"/>
    <w:rsid w:val="007C5E45"/>
    <w:rsid w:val="007F23A4"/>
    <w:rsid w:val="008010A3"/>
    <w:rsid w:val="00813E17"/>
    <w:rsid w:val="00822607"/>
    <w:rsid w:val="00845B42"/>
    <w:rsid w:val="008535A1"/>
    <w:rsid w:val="008566DE"/>
    <w:rsid w:val="00871D82"/>
    <w:rsid w:val="00884B32"/>
    <w:rsid w:val="008A2946"/>
    <w:rsid w:val="008B6758"/>
    <w:rsid w:val="008E0053"/>
    <w:rsid w:val="008E5312"/>
    <w:rsid w:val="0090026A"/>
    <w:rsid w:val="0091141D"/>
    <w:rsid w:val="00942B11"/>
    <w:rsid w:val="00976763"/>
    <w:rsid w:val="00984143"/>
    <w:rsid w:val="00996828"/>
    <w:rsid w:val="009A45BD"/>
    <w:rsid w:val="009B62A4"/>
    <w:rsid w:val="00A33993"/>
    <w:rsid w:val="00A667D8"/>
    <w:rsid w:val="00A758F1"/>
    <w:rsid w:val="00A77BD0"/>
    <w:rsid w:val="00AE4CA9"/>
    <w:rsid w:val="00B10D13"/>
    <w:rsid w:val="00B56355"/>
    <w:rsid w:val="00B56F31"/>
    <w:rsid w:val="00B80AB2"/>
    <w:rsid w:val="00B827CA"/>
    <w:rsid w:val="00B833E0"/>
    <w:rsid w:val="00BA73CC"/>
    <w:rsid w:val="00BC34A5"/>
    <w:rsid w:val="00BC62F2"/>
    <w:rsid w:val="00BC76C2"/>
    <w:rsid w:val="00BF53AE"/>
    <w:rsid w:val="00C21386"/>
    <w:rsid w:val="00C24E33"/>
    <w:rsid w:val="00C258F1"/>
    <w:rsid w:val="00C31587"/>
    <w:rsid w:val="00C637FC"/>
    <w:rsid w:val="00C87FE1"/>
    <w:rsid w:val="00CD246E"/>
    <w:rsid w:val="00CE6365"/>
    <w:rsid w:val="00D121F9"/>
    <w:rsid w:val="00D3732C"/>
    <w:rsid w:val="00D93238"/>
    <w:rsid w:val="00DC2A92"/>
    <w:rsid w:val="00DE2192"/>
    <w:rsid w:val="00DE27CE"/>
    <w:rsid w:val="00DE3724"/>
    <w:rsid w:val="00E24A1F"/>
    <w:rsid w:val="00E33EB3"/>
    <w:rsid w:val="00E33F16"/>
    <w:rsid w:val="00E53966"/>
    <w:rsid w:val="00E70536"/>
    <w:rsid w:val="00EA4796"/>
    <w:rsid w:val="00EC4B21"/>
    <w:rsid w:val="00EC6870"/>
    <w:rsid w:val="00EF56C2"/>
    <w:rsid w:val="00F03097"/>
    <w:rsid w:val="00F04B08"/>
    <w:rsid w:val="00F40F4A"/>
    <w:rsid w:val="00F41C1F"/>
    <w:rsid w:val="00F43B27"/>
    <w:rsid w:val="00F527F8"/>
    <w:rsid w:val="00F538C0"/>
    <w:rsid w:val="00F82237"/>
    <w:rsid w:val="00F83F30"/>
    <w:rsid w:val="00FC4B6D"/>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9697"/>
    <o:shapelayout v:ext="edit">
      <o:idmap v:ext="edit" data="1"/>
    </o:shapelayout>
  </w:shapeDefaults>
  <w:decimalSymbol w:val="."/>
  <w:listSeparator w:val=","/>
  <w14:docId w14:val="27FF6A82"/>
  <w15:chartTrackingRefBased/>
  <w15:docId w15:val="{AB5AE5F1-A3C4-475A-BA8A-15F83C2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283486"/>
    <w:rPr>
      <w:rFonts w:ascii="Segoe UI" w:hAnsi="Segoe UI" w:cs="Segoe UI"/>
      <w:sz w:val="18"/>
      <w:szCs w:val="18"/>
    </w:rPr>
  </w:style>
  <w:style w:type="character" w:customStyle="1" w:styleId="BalloonTextChar">
    <w:name w:val="Balloon Text Char"/>
    <w:basedOn w:val="DefaultParagraphFont"/>
    <w:link w:val="BalloonText"/>
    <w:rsid w:val="002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2803</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8</cp:revision>
  <cp:lastPrinted>2018-02-05T22:21:00Z</cp:lastPrinted>
  <dcterms:created xsi:type="dcterms:W3CDTF">2017-12-20T22:00:00Z</dcterms:created>
  <dcterms:modified xsi:type="dcterms:W3CDTF">2018-02-05T22:21:00Z</dcterms:modified>
</cp:coreProperties>
</file>